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A150F" w14:textId="77777777" w:rsidR="00D22CDD" w:rsidRDefault="00D22CDD" w:rsidP="00D22CDD">
      <w:pPr>
        <w:rPr>
          <w:rFonts w:ascii="Century Gothic" w:hAnsi="Century Gothic"/>
          <w:b/>
        </w:rPr>
      </w:pPr>
      <w:r w:rsidRPr="00E432DA">
        <w:rPr>
          <w:rFonts w:ascii="Calibri" w:eastAsia="Calibri" w:hAnsi="Calibri" w:cs="Times New Roman"/>
          <w:noProof/>
          <w:lang w:eastAsia="en-ZA"/>
        </w:rPr>
        <w:drawing>
          <wp:anchor distT="0" distB="0" distL="114300" distR="114300" simplePos="0" relativeHeight="251659264" behindDoc="1" locked="0" layoutInCell="1" allowOverlap="1" wp14:anchorId="0432D705" wp14:editId="2D6F80BB">
            <wp:simplePos x="0" y="0"/>
            <wp:positionH relativeFrom="column">
              <wp:posOffset>-901700</wp:posOffset>
            </wp:positionH>
            <wp:positionV relativeFrom="paragraph">
              <wp:posOffset>-628650</wp:posOffset>
            </wp:positionV>
            <wp:extent cx="7569200" cy="107061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9200" cy="107061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rPr>
        <w:tab/>
      </w:r>
    </w:p>
    <w:p w14:paraId="1516DB42" w14:textId="77777777" w:rsidR="00D22CDD" w:rsidRDefault="00D22CDD" w:rsidP="00D22CDD">
      <w:pPr>
        <w:tabs>
          <w:tab w:val="left" w:pos="4050"/>
        </w:tabs>
        <w:ind w:left="2160" w:firstLine="720"/>
        <w:rPr>
          <w:rFonts w:ascii="Century Gothic" w:hAnsi="Century Gothic"/>
          <w:b/>
        </w:rPr>
      </w:pPr>
    </w:p>
    <w:p w14:paraId="28E641A7" w14:textId="77777777" w:rsidR="00D22CDD" w:rsidRDefault="00D22CDD" w:rsidP="00D22CDD">
      <w:pPr>
        <w:tabs>
          <w:tab w:val="left" w:pos="3360"/>
        </w:tabs>
        <w:ind w:left="2160" w:firstLine="720"/>
        <w:rPr>
          <w:rFonts w:ascii="Century Gothic" w:hAnsi="Century Gothic"/>
          <w:b/>
          <w:sz w:val="28"/>
          <w:szCs w:val="28"/>
        </w:rPr>
      </w:pPr>
      <w:r>
        <w:rPr>
          <w:rFonts w:ascii="Century Gothic" w:hAnsi="Century Gothic"/>
          <w:b/>
          <w:sz w:val="28"/>
          <w:szCs w:val="28"/>
        </w:rPr>
        <w:tab/>
      </w:r>
    </w:p>
    <w:p w14:paraId="247172DF" w14:textId="77777777" w:rsidR="00D22CDD" w:rsidRDefault="00D22CDD" w:rsidP="00FE49A9">
      <w:pPr>
        <w:ind w:left="2160" w:firstLine="720"/>
        <w:rPr>
          <w:rFonts w:ascii="Century Gothic" w:hAnsi="Century Gothic"/>
          <w:b/>
          <w:sz w:val="28"/>
          <w:szCs w:val="28"/>
        </w:rPr>
      </w:pPr>
    </w:p>
    <w:p w14:paraId="2F508844" w14:textId="77777777" w:rsidR="00035CBB" w:rsidRDefault="00035CBB" w:rsidP="00FE49A9">
      <w:pPr>
        <w:ind w:left="2160" w:firstLine="720"/>
        <w:rPr>
          <w:rFonts w:ascii="Century Gothic" w:hAnsi="Century Gothic"/>
          <w:b/>
          <w:sz w:val="28"/>
          <w:szCs w:val="28"/>
        </w:rPr>
      </w:pPr>
    </w:p>
    <w:p w14:paraId="3F885578" w14:textId="77777777" w:rsidR="00810DD6" w:rsidRPr="00810DD6" w:rsidRDefault="00810DD6" w:rsidP="00A232F7">
      <w:pPr>
        <w:tabs>
          <w:tab w:val="left" w:pos="3402"/>
        </w:tabs>
        <w:rPr>
          <w:rFonts w:ascii="Century Gothic" w:hAnsi="Century Gothic"/>
          <w:b/>
          <w:sz w:val="24"/>
          <w:szCs w:val="24"/>
        </w:rPr>
      </w:pP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Pr>
          <w:rFonts w:ascii="Century Gothic" w:hAnsi="Century Gothic"/>
          <w:b/>
          <w:sz w:val="28"/>
          <w:szCs w:val="28"/>
        </w:rPr>
        <w:tab/>
      </w:r>
      <w:r w:rsidRPr="00810DD6">
        <w:rPr>
          <w:rFonts w:ascii="Century Gothic" w:hAnsi="Century Gothic"/>
          <w:b/>
          <w:sz w:val="24"/>
          <w:szCs w:val="24"/>
        </w:rPr>
        <w:t>Annexure A</w:t>
      </w:r>
    </w:p>
    <w:p w14:paraId="6C43C258" w14:textId="77777777" w:rsidR="00FE49A9" w:rsidRDefault="00FE49A9" w:rsidP="00A232F7">
      <w:pPr>
        <w:tabs>
          <w:tab w:val="left" w:pos="3402"/>
        </w:tabs>
        <w:rPr>
          <w:rFonts w:ascii="Century Gothic" w:hAnsi="Century Gothic"/>
          <w:b/>
          <w:sz w:val="28"/>
          <w:szCs w:val="28"/>
        </w:rPr>
      </w:pPr>
      <w:r w:rsidRPr="005C64D4">
        <w:rPr>
          <w:rFonts w:ascii="Century Gothic" w:hAnsi="Century Gothic"/>
          <w:b/>
          <w:sz w:val="28"/>
          <w:szCs w:val="28"/>
        </w:rPr>
        <w:t>COMPLIANCE CERTIFICATE</w:t>
      </w:r>
      <w:r w:rsidR="00A232F7">
        <w:rPr>
          <w:rFonts w:ascii="Century Gothic" w:hAnsi="Century Gothic"/>
          <w:b/>
          <w:sz w:val="28"/>
          <w:szCs w:val="28"/>
        </w:rPr>
        <w:t xml:space="preserve"> IN TERMS OF SECTION 38(1</w:t>
      </w:r>
      <w:r w:rsidR="00284267">
        <w:rPr>
          <w:rFonts w:ascii="Century Gothic" w:hAnsi="Century Gothic"/>
          <w:b/>
          <w:sz w:val="28"/>
          <w:szCs w:val="28"/>
        </w:rPr>
        <w:t>) (</w:t>
      </w:r>
      <w:r w:rsidR="00A232F7">
        <w:rPr>
          <w:rFonts w:ascii="Century Gothic" w:hAnsi="Century Gothic"/>
          <w:b/>
          <w:sz w:val="28"/>
          <w:szCs w:val="28"/>
        </w:rPr>
        <w:t>J) OF THE PFMA</w:t>
      </w:r>
    </w:p>
    <w:p w14:paraId="7E839D6E" w14:textId="77777777" w:rsidR="003B1146" w:rsidRPr="004645C8" w:rsidRDefault="003B1146" w:rsidP="00FE49A9">
      <w:pPr>
        <w:ind w:left="2160" w:firstLine="720"/>
        <w:rPr>
          <w:rFonts w:ascii="Century Gothic" w:hAnsi="Century Gothic"/>
          <w:b/>
          <w:sz w:val="24"/>
          <w:szCs w:val="24"/>
        </w:rPr>
      </w:pPr>
    </w:p>
    <w:p w14:paraId="1A3B81B8" w14:textId="74E862E8" w:rsidR="00FE49A9" w:rsidRPr="00B43E19" w:rsidRDefault="003B1146" w:rsidP="00D22CDD">
      <w:pPr>
        <w:tabs>
          <w:tab w:val="left" w:pos="6555"/>
        </w:tabs>
        <w:rPr>
          <w:rFonts w:ascii="Century Gothic" w:hAnsi="Century Gothic"/>
          <w:b/>
          <w:color w:val="C00000"/>
        </w:rPr>
      </w:pPr>
      <w:r w:rsidRPr="00BA495E">
        <w:rPr>
          <w:rFonts w:ascii="Century Gothic" w:hAnsi="Century Gothic"/>
          <w:b/>
          <w:color w:val="C00000"/>
        </w:rPr>
        <w:t>MONTH:</w:t>
      </w:r>
      <w:r w:rsidR="00157FEB">
        <w:rPr>
          <w:rFonts w:ascii="Century Gothic" w:hAnsi="Century Gothic"/>
          <w:color w:val="C00000"/>
        </w:rPr>
        <w:t xml:space="preserve"> </w:t>
      </w:r>
      <w:r w:rsidR="007E1703">
        <w:rPr>
          <w:rFonts w:ascii="Century Gothic" w:hAnsi="Century Gothic"/>
          <w:b/>
          <w:bCs/>
          <w:color w:val="C00000"/>
        </w:rPr>
        <w:t>March</w:t>
      </w:r>
      <w:r w:rsidR="006A2F85" w:rsidRPr="00157FEB">
        <w:rPr>
          <w:rFonts w:ascii="Century Gothic" w:hAnsi="Century Gothic"/>
          <w:b/>
          <w:bCs/>
          <w:color w:val="C00000"/>
        </w:rPr>
        <w:t xml:space="preserve"> </w:t>
      </w:r>
      <w:r w:rsidR="008225CA" w:rsidRPr="00157FEB">
        <w:rPr>
          <w:rFonts w:ascii="Century Gothic" w:hAnsi="Century Gothic"/>
          <w:b/>
          <w:bCs/>
          <w:color w:val="C00000"/>
        </w:rPr>
        <w:t>20</w:t>
      </w:r>
      <w:r w:rsidR="004C25B7" w:rsidRPr="00157FEB">
        <w:rPr>
          <w:rFonts w:ascii="Century Gothic" w:hAnsi="Century Gothic"/>
          <w:b/>
          <w:bCs/>
          <w:color w:val="C00000"/>
        </w:rPr>
        <w:t>2</w:t>
      </w:r>
      <w:r w:rsidR="001B0E88">
        <w:rPr>
          <w:rFonts w:ascii="Century Gothic" w:hAnsi="Century Gothic"/>
          <w:b/>
          <w:bCs/>
          <w:color w:val="C00000"/>
        </w:rPr>
        <w:t>3</w:t>
      </w:r>
    </w:p>
    <w:p w14:paraId="77EC33F3" w14:textId="77777777" w:rsidR="004906D6" w:rsidRDefault="005C64D4" w:rsidP="00514648">
      <w:pPr>
        <w:tabs>
          <w:tab w:val="left" w:pos="5010"/>
        </w:tabs>
        <w:jc w:val="both"/>
        <w:rPr>
          <w:rFonts w:ascii="Century Gothic" w:hAnsi="Century Gothic"/>
          <w:i/>
        </w:rPr>
      </w:pPr>
      <w:r w:rsidRPr="004906D6">
        <w:rPr>
          <w:rFonts w:ascii="Century Gothic" w:hAnsi="Century Gothic"/>
          <w:i/>
        </w:rPr>
        <w:t>In terms of section 38(1)(j) of the PFMA</w:t>
      </w:r>
      <w:r w:rsidR="004906D6" w:rsidRPr="004906D6">
        <w:rPr>
          <w:rFonts w:ascii="Century Gothic" w:hAnsi="Century Gothic"/>
          <w:i/>
        </w:rPr>
        <w:t>:</w:t>
      </w:r>
      <w:r w:rsidRPr="004906D6">
        <w:rPr>
          <w:rFonts w:ascii="Century Gothic" w:hAnsi="Century Gothic"/>
          <w:i/>
        </w:rPr>
        <w:t xml:space="preserve"> The accounting officer for a</w:t>
      </w:r>
      <w:r w:rsidR="004906D6" w:rsidRPr="004906D6">
        <w:rPr>
          <w:rFonts w:ascii="Century Gothic" w:hAnsi="Century Gothic"/>
          <w:i/>
        </w:rPr>
        <w:t xml:space="preserve"> </w:t>
      </w:r>
      <w:r w:rsidRPr="004906D6">
        <w:rPr>
          <w:rFonts w:ascii="Century Gothic" w:hAnsi="Century Gothic"/>
          <w:i/>
        </w:rPr>
        <w:t>department, trading entity or constitutional institution before transferring any funds (other than grants in terms of the annual Division of Revenue Act or to a constitutional institution) to an entity within or outside government, must obtain a written assurance from the entity that that entity implements effective, efficient and transparent financial management and internal control systems, or, if such written assurance is not or cannot be given, render the transfer of the funds subject to conditions and remedial measures requiring the entity to establish and implement effective, efficient and transparent financial management and internal control system</w:t>
      </w:r>
      <w:r w:rsidR="00D22CDD">
        <w:rPr>
          <w:rFonts w:ascii="Century Gothic" w:hAnsi="Century Gothic"/>
          <w:i/>
        </w:rPr>
        <w:t>.</w:t>
      </w:r>
    </w:p>
    <w:p w14:paraId="3B91F5C0" w14:textId="77777777" w:rsidR="00B7386A" w:rsidRPr="00971A96" w:rsidRDefault="00971A96" w:rsidP="00B7386A">
      <w:pPr>
        <w:spacing w:line="480" w:lineRule="auto"/>
        <w:rPr>
          <w:rFonts w:ascii="Century Gothic" w:hAnsi="Century Gothic"/>
          <w:b/>
          <w:sz w:val="24"/>
          <w:szCs w:val="24"/>
        </w:rPr>
      </w:pPr>
      <w:r w:rsidRPr="00971A96">
        <w:rPr>
          <w:rFonts w:ascii="Century Gothic" w:hAnsi="Century Gothic"/>
          <w:b/>
          <w:sz w:val="24"/>
          <w:szCs w:val="24"/>
        </w:rPr>
        <w:t xml:space="preserve">To give effect to the above-mentioned I </w:t>
      </w:r>
      <w:r w:rsidR="00524519">
        <w:rPr>
          <w:rFonts w:ascii="Century Gothic" w:hAnsi="Century Gothic"/>
          <w:b/>
          <w:sz w:val="24"/>
          <w:szCs w:val="24"/>
        </w:rPr>
        <w:t xml:space="preserve">D. Mc Thomas </w:t>
      </w:r>
      <w:r w:rsidR="009814D3">
        <w:rPr>
          <w:rFonts w:ascii="Century Gothic" w:hAnsi="Century Gothic"/>
          <w:b/>
          <w:sz w:val="24"/>
          <w:szCs w:val="24"/>
        </w:rPr>
        <w:t>the</w:t>
      </w:r>
      <w:r w:rsidR="00524519">
        <w:rPr>
          <w:rFonts w:ascii="Century Gothic" w:hAnsi="Century Gothic"/>
          <w:b/>
          <w:sz w:val="24"/>
          <w:szCs w:val="24"/>
        </w:rPr>
        <w:t xml:space="preserve"> </w:t>
      </w:r>
      <w:r w:rsidR="009814D3">
        <w:rPr>
          <w:rFonts w:ascii="Century Gothic" w:hAnsi="Century Gothic"/>
          <w:b/>
          <w:sz w:val="24"/>
          <w:szCs w:val="24"/>
        </w:rPr>
        <w:t xml:space="preserve">Municipal </w:t>
      </w:r>
      <w:r w:rsidR="00FE49A9" w:rsidRPr="00971A96">
        <w:rPr>
          <w:rFonts w:ascii="Century Gothic" w:hAnsi="Century Gothic"/>
          <w:b/>
          <w:sz w:val="24"/>
          <w:szCs w:val="24"/>
        </w:rPr>
        <w:t xml:space="preserve">Manager </w:t>
      </w:r>
      <w:r w:rsidRPr="00971A96">
        <w:rPr>
          <w:rFonts w:ascii="Century Gothic" w:hAnsi="Century Gothic"/>
          <w:b/>
          <w:sz w:val="24"/>
          <w:szCs w:val="24"/>
        </w:rPr>
        <w:t>of</w:t>
      </w:r>
      <w:r w:rsidR="00124087">
        <w:rPr>
          <w:rFonts w:ascii="Century Gothic" w:hAnsi="Century Gothic"/>
          <w:b/>
          <w:sz w:val="24"/>
          <w:szCs w:val="24"/>
        </w:rPr>
        <w:t xml:space="preserve"> BREEDE VALLEY MUNICIPALITY</w:t>
      </w:r>
      <w:r w:rsidRPr="00971A96">
        <w:rPr>
          <w:rFonts w:ascii="Century Gothic" w:hAnsi="Century Gothic"/>
          <w:b/>
          <w:sz w:val="24"/>
          <w:szCs w:val="24"/>
        </w:rPr>
        <w:t xml:space="preserve"> </w:t>
      </w:r>
      <w:r w:rsidR="00FE49A9" w:rsidRPr="00971A96">
        <w:rPr>
          <w:rFonts w:ascii="Century Gothic" w:hAnsi="Century Gothic"/>
          <w:b/>
          <w:sz w:val="24"/>
          <w:szCs w:val="24"/>
        </w:rPr>
        <w:t xml:space="preserve">hereby confirm </w:t>
      </w:r>
      <w:r w:rsidR="00035CBB" w:rsidRPr="00971A96">
        <w:rPr>
          <w:rFonts w:ascii="Century Gothic" w:hAnsi="Century Gothic"/>
          <w:b/>
          <w:sz w:val="24"/>
          <w:szCs w:val="24"/>
        </w:rPr>
        <w:t xml:space="preserve">(use tick box) </w:t>
      </w:r>
      <w:r w:rsidR="00FE49A9" w:rsidRPr="00971A96">
        <w:rPr>
          <w:rFonts w:ascii="Century Gothic" w:hAnsi="Century Gothic"/>
          <w:b/>
          <w:sz w:val="24"/>
          <w:szCs w:val="24"/>
        </w:rPr>
        <w:t>th</w:t>
      </w:r>
      <w:r w:rsidRPr="00971A96">
        <w:rPr>
          <w:rFonts w:ascii="Century Gothic" w:hAnsi="Century Gothic"/>
          <w:b/>
          <w:sz w:val="24"/>
          <w:szCs w:val="24"/>
        </w:rPr>
        <w:t>at:</w:t>
      </w:r>
    </w:p>
    <w:tbl>
      <w:tblPr>
        <w:tblStyle w:val="TableGrid"/>
        <w:tblW w:w="9801" w:type="dxa"/>
        <w:tblInd w:w="108" w:type="dxa"/>
        <w:tblLook w:val="04A0" w:firstRow="1" w:lastRow="0" w:firstColumn="1" w:lastColumn="0" w:noHBand="0" w:noVBand="1"/>
      </w:tblPr>
      <w:tblGrid>
        <w:gridCol w:w="700"/>
        <w:gridCol w:w="7422"/>
        <w:gridCol w:w="839"/>
        <w:gridCol w:w="840"/>
      </w:tblGrid>
      <w:tr w:rsidR="00B7386A" w:rsidRPr="00D84010" w14:paraId="2C309D6A" w14:textId="77777777" w:rsidTr="00D82A57">
        <w:trPr>
          <w:trHeight w:val="552"/>
          <w:tblHeader/>
        </w:trPr>
        <w:tc>
          <w:tcPr>
            <w:tcW w:w="700" w:type="dxa"/>
          </w:tcPr>
          <w:p w14:paraId="698DA5FB" w14:textId="77777777" w:rsidR="00B7386A" w:rsidRPr="004645C8" w:rsidRDefault="00B7386A" w:rsidP="00F11388">
            <w:pPr>
              <w:spacing w:line="480" w:lineRule="auto"/>
              <w:jc w:val="both"/>
              <w:rPr>
                <w:rFonts w:ascii="Century Gothic" w:hAnsi="Century Gothic"/>
                <w:b/>
                <w:sz w:val="24"/>
                <w:szCs w:val="24"/>
              </w:rPr>
            </w:pPr>
            <w:r w:rsidRPr="004645C8">
              <w:rPr>
                <w:rFonts w:ascii="Century Gothic" w:hAnsi="Century Gothic"/>
                <w:b/>
                <w:sz w:val="24"/>
                <w:szCs w:val="24"/>
              </w:rPr>
              <w:t>No.</w:t>
            </w:r>
          </w:p>
        </w:tc>
        <w:tc>
          <w:tcPr>
            <w:tcW w:w="7422" w:type="dxa"/>
          </w:tcPr>
          <w:p w14:paraId="7A258936" w14:textId="77777777" w:rsidR="00B7386A" w:rsidRDefault="00B7386A" w:rsidP="00F11388">
            <w:pPr>
              <w:spacing w:line="480" w:lineRule="auto"/>
              <w:jc w:val="both"/>
              <w:rPr>
                <w:rFonts w:ascii="Century Gothic" w:hAnsi="Century Gothic"/>
                <w:b/>
                <w:sz w:val="24"/>
                <w:szCs w:val="24"/>
              </w:rPr>
            </w:pPr>
            <w:r>
              <w:rPr>
                <w:rFonts w:ascii="Century Gothic" w:hAnsi="Century Gothic"/>
                <w:b/>
                <w:sz w:val="24"/>
                <w:szCs w:val="24"/>
              </w:rPr>
              <w:t>Indicator</w:t>
            </w:r>
          </w:p>
        </w:tc>
        <w:tc>
          <w:tcPr>
            <w:tcW w:w="839" w:type="dxa"/>
          </w:tcPr>
          <w:p w14:paraId="0D0DE690" w14:textId="77777777" w:rsidR="00B7386A" w:rsidRDefault="00B7386A" w:rsidP="00F11388">
            <w:pPr>
              <w:spacing w:line="480" w:lineRule="auto"/>
              <w:jc w:val="both"/>
              <w:rPr>
                <w:rFonts w:ascii="Century Gothic" w:hAnsi="Century Gothic"/>
                <w:b/>
                <w:sz w:val="24"/>
                <w:szCs w:val="24"/>
              </w:rPr>
            </w:pPr>
            <w:r>
              <w:rPr>
                <w:rFonts w:ascii="Century Gothic" w:hAnsi="Century Gothic"/>
                <w:b/>
                <w:sz w:val="24"/>
                <w:szCs w:val="24"/>
              </w:rPr>
              <w:t>Yes</w:t>
            </w:r>
          </w:p>
        </w:tc>
        <w:tc>
          <w:tcPr>
            <w:tcW w:w="840" w:type="dxa"/>
          </w:tcPr>
          <w:p w14:paraId="6952E539" w14:textId="77777777" w:rsidR="00B7386A" w:rsidRDefault="00B7386A" w:rsidP="00F11388">
            <w:pPr>
              <w:spacing w:line="480" w:lineRule="auto"/>
              <w:jc w:val="both"/>
              <w:rPr>
                <w:rFonts w:ascii="Century Gothic" w:hAnsi="Century Gothic"/>
                <w:b/>
                <w:sz w:val="24"/>
                <w:szCs w:val="24"/>
              </w:rPr>
            </w:pPr>
            <w:r>
              <w:rPr>
                <w:rFonts w:ascii="Century Gothic" w:hAnsi="Century Gothic"/>
                <w:b/>
                <w:sz w:val="24"/>
                <w:szCs w:val="24"/>
              </w:rPr>
              <w:t>No</w:t>
            </w:r>
          </w:p>
        </w:tc>
      </w:tr>
      <w:tr w:rsidR="00B7386A" w14:paraId="21989D07" w14:textId="77777777" w:rsidTr="00D82A57">
        <w:trPr>
          <w:trHeight w:val="828"/>
        </w:trPr>
        <w:tc>
          <w:tcPr>
            <w:tcW w:w="700" w:type="dxa"/>
          </w:tcPr>
          <w:p w14:paraId="6013BFF3" w14:textId="77777777" w:rsidR="00B7386A" w:rsidRPr="004645C8" w:rsidRDefault="00B7386A" w:rsidP="00F11388">
            <w:pPr>
              <w:spacing w:line="360" w:lineRule="auto"/>
              <w:jc w:val="both"/>
              <w:rPr>
                <w:rFonts w:ascii="Century Gothic" w:hAnsi="Century Gothic"/>
                <w:b/>
                <w:sz w:val="24"/>
                <w:szCs w:val="24"/>
              </w:rPr>
            </w:pPr>
            <w:r w:rsidRPr="004645C8">
              <w:rPr>
                <w:rFonts w:ascii="Century Gothic" w:hAnsi="Century Gothic"/>
                <w:b/>
                <w:sz w:val="24"/>
                <w:szCs w:val="24"/>
              </w:rPr>
              <w:t>1</w:t>
            </w:r>
          </w:p>
        </w:tc>
        <w:tc>
          <w:tcPr>
            <w:tcW w:w="7422" w:type="dxa"/>
          </w:tcPr>
          <w:p w14:paraId="70B7C250" w14:textId="77777777" w:rsidR="00B7386A" w:rsidRPr="00770123" w:rsidRDefault="00B7386A" w:rsidP="00370F61">
            <w:pPr>
              <w:spacing w:line="360" w:lineRule="auto"/>
              <w:jc w:val="both"/>
              <w:rPr>
                <w:rFonts w:ascii="Century Gothic" w:hAnsi="Century Gothic"/>
              </w:rPr>
            </w:pPr>
            <w:r w:rsidRPr="00770123">
              <w:rPr>
                <w:rFonts w:ascii="Century Gothic" w:hAnsi="Century Gothic"/>
              </w:rPr>
              <w:t>All transfer payments received from the Department of Human Settlements w</w:t>
            </w:r>
            <w:r w:rsidR="00370F61">
              <w:rPr>
                <w:rFonts w:ascii="Century Gothic" w:hAnsi="Century Gothic"/>
              </w:rPr>
              <w:t>ere</w:t>
            </w:r>
            <w:r w:rsidRPr="00770123">
              <w:rPr>
                <w:rFonts w:ascii="Century Gothic" w:hAnsi="Century Gothic"/>
              </w:rPr>
              <w:t xml:space="preserve"> appropriately utilised for the building of houses.</w:t>
            </w:r>
          </w:p>
        </w:tc>
        <w:tc>
          <w:tcPr>
            <w:tcW w:w="839" w:type="dxa"/>
          </w:tcPr>
          <w:p w14:paraId="54A66CA0" w14:textId="77777777" w:rsidR="00124087" w:rsidRDefault="00124087" w:rsidP="00F11388">
            <w:pPr>
              <w:spacing w:line="360" w:lineRule="auto"/>
              <w:jc w:val="both"/>
              <w:rPr>
                <w:rFonts w:ascii="Century Gothic" w:hAnsi="Century Gothic"/>
                <w:sz w:val="24"/>
                <w:szCs w:val="24"/>
              </w:rPr>
            </w:pPr>
          </w:p>
          <w:p w14:paraId="0FA20FD1" w14:textId="77777777" w:rsidR="00B7386A" w:rsidRPr="00D84010" w:rsidRDefault="00124087" w:rsidP="00F11388">
            <w:pPr>
              <w:spacing w:line="360" w:lineRule="auto"/>
              <w:jc w:val="both"/>
              <w:rPr>
                <w:rFonts w:ascii="Century Gothic" w:hAnsi="Century Gothic"/>
                <w:sz w:val="24"/>
                <w:szCs w:val="24"/>
              </w:rPr>
            </w:pPr>
            <w:r>
              <w:rPr>
                <w:rFonts w:ascii="Century Gothic" w:hAnsi="Century Gothic"/>
                <w:sz w:val="24"/>
                <w:szCs w:val="24"/>
              </w:rPr>
              <w:t>√</w:t>
            </w:r>
          </w:p>
        </w:tc>
        <w:tc>
          <w:tcPr>
            <w:tcW w:w="840" w:type="dxa"/>
          </w:tcPr>
          <w:p w14:paraId="574588A9" w14:textId="77777777" w:rsidR="00B7386A" w:rsidRPr="00D84010" w:rsidRDefault="00B7386A" w:rsidP="00F11388">
            <w:pPr>
              <w:spacing w:line="360" w:lineRule="auto"/>
              <w:jc w:val="both"/>
              <w:rPr>
                <w:rFonts w:ascii="Century Gothic" w:hAnsi="Century Gothic"/>
                <w:sz w:val="24"/>
                <w:szCs w:val="24"/>
              </w:rPr>
            </w:pPr>
          </w:p>
        </w:tc>
      </w:tr>
    </w:tbl>
    <w:p w14:paraId="76CCE304" w14:textId="77777777" w:rsidR="00B7386A" w:rsidRDefault="00B7386A" w:rsidP="00B7386A">
      <w:pPr>
        <w:spacing w:line="480" w:lineRule="auto"/>
        <w:rPr>
          <w:rFonts w:ascii="Century Gothic" w:hAnsi="Century Gothic"/>
          <w:b/>
          <w:sz w:val="24"/>
          <w:szCs w:val="24"/>
        </w:rPr>
      </w:pPr>
    </w:p>
    <w:p w14:paraId="2D2E099D" w14:textId="77777777" w:rsidR="00B7386A" w:rsidRPr="00B7386A" w:rsidRDefault="00B7386A" w:rsidP="00B7386A">
      <w:pPr>
        <w:spacing w:line="480" w:lineRule="auto"/>
        <w:rPr>
          <w:rFonts w:ascii="Century Gothic" w:hAnsi="Century Gothic"/>
          <w:b/>
          <w:sz w:val="24"/>
          <w:szCs w:val="24"/>
        </w:rPr>
      </w:pPr>
      <w:r w:rsidRPr="00B7386A">
        <w:rPr>
          <w:rFonts w:ascii="Century Gothic" w:hAnsi="Century Gothic"/>
          <w:b/>
          <w:sz w:val="24"/>
          <w:szCs w:val="24"/>
        </w:rPr>
        <w:t>Comment in case of non-compliance:</w:t>
      </w:r>
    </w:p>
    <w:p w14:paraId="5A339AEF" w14:textId="77777777" w:rsidR="00B7386A" w:rsidRPr="00822087" w:rsidRDefault="00822087" w:rsidP="003F4675">
      <w:pPr>
        <w:pStyle w:val="ListParagraph"/>
        <w:numPr>
          <w:ilvl w:val="0"/>
          <w:numId w:val="2"/>
        </w:numPr>
        <w:spacing w:line="480" w:lineRule="auto"/>
        <w:ind w:left="284" w:hanging="284"/>
        <w:rPr>
          <w:rFonts w:ascii="Century Gothic" w:hAnsi="Century Gothic"/>
          <w:b/>
          <w:sz w:val="24"/>
          <w:szCs w:val="24"/>
        </w:rPr>
      </w:pPr>
      <w:r w:rsidRPr="00822087">
        <w:rPr>
          <w:rFonts w:ascii="Century Gothic" w:hAnsi="Century Gothic"/>
          <w:b/>
          <w:sz w:val="24"/>
          <w:szCs w:val="24"/>
        </w:rPr>
        <w:t>--------------------------------------------------------------------------------------------------------------------------------------------------------------------</w:t>
      </w:r>
      <w:r w:rsidR="003F4675">
        <w:rPr>
          <w:rFonts w:ascii="Century Gothic" w:hAnsi="Century Gothic"/>
          <w:b/>
          <w:sz w:val="24"/>
          <w:szCs w:val="24"/>
        </w:rPr>
        <w:t>--------</w:t>
      </w:r>
    </w:p>
    <w:tbl>
      <w:tblPr>
        <w:tblStyle w:val="TableGrid"/>
        <w:tblW w:w="9772" w:type="dxa"/>
        <w:tblInd w:w="108" w:type="dxa"/>
        <w:tblLook w:val="04A0" w:firstRow="1" w:lastRow="0" w:firstColumn="1" w:lastColumn="0" w:noHBand="0" w:noVBand="1"/>
      </w:tblPr>
      <w:tblGrid>
        <w:gridCol w:w="698"/>
        <w:gridCol w:w="7399"/>
        <w:gridCol w:w="837"/>
        <w:gridCol w:w="838"/>
      </w:tblGrid>
      <w:tr w:rsidR="00632AEC" w:rsidRPr="00D84010" w14:paraId="20EADD0B" w14:textId="77777777" w:rsidTr="00D82A57">
        <w:trPr>
          <w:trHeight w:val="518"/>
          <w:tblHeader/>
        </w:trPr>
        <w:tc>
          <w:tcPr>
            <w:tcW w:w="698" w:type="dxa"/>
          </w:tcPr>
          <w:p w14:paraId="08CBA6EF" w14:textId="77777777" w:rsidR="00632AEC" w:rsidRPr="004645C8" w:rsidRDefault="004645C8" w:rsidP="004645C8">
            <w:pPr>
              <w:spacing w:line="480" w:lineRule="auto"/>
              <w:jc w:val="both"/>
              <w:rPr>
                <w:rFonts w:ascii="Century Gothic" w:hAnsi="Century Gothic"/>
                <w:b/>
                <w:sz w:val="24"/>
                <w:szCs w:val="24"/>
              </w:rPr>
            </w:pPr>
            <w:r w:rsidRPr="004645C8">
              <w:rPr>
                <w:rFonts w:ascii="Century Gothic" w:hAnsi="Century Gothic"/>
                <w:b/>
                <w:sz w:val="24"/>
                <w:szCs w:val="24"/>
              </w:rPr>
              <w:lastRenderedPageBreak/>
              <w:t>No.</w:t>
            </w:r>
          </w:p>
        </w:tc>
        <w:tc>
          <w:tcPr>
            <w:tcW w:w="7399" w:type="dxa"/>
          </w:tcPr>
          <w:p w14:paraId="07CFC5B7" w14:textId="77777777" w:rsidR="00632AEC" w:rsidRDefault="00632AEC" w:rsidP="00D84010">
            <w:pPr>
              <w:spacing w:line="480" w:lineRule="auto"/>
              <w:jc w:val="both"/>
              <w:rPr>
                <w:rFonts w:ascii="Century Gothic" w:hAnsi="Century Gothic"/>
                <w:b/>
                <w:sz w:val="24"/>
                <w:szCs w:val="24"/>
              </w:rPr>
            </w:pPr>
            <w:r>
              <w:rPr>
                <w:rFonts w:ascii="Century Gothic" w:hAnsi="Century Gothic"/>
                <w:b/>
                <w:sz w:val="24"/>
                <w:szCs w:val="24"/>
              </w:rPr>
              <w:t>Indicator</w:t>
            </w:r>
          </w:p>
        </w:tc>
        <w:tc>
          <w:tcPr>
            <w:tcW w:w="837" w:type="dxa"/>
          </w:tcPr>
          <w:p w14:paraId="48E0BB5F" w14:textId="77777777" w:rsidR="00632AEC" w:rsidRDefault="00632AEC" w:rsidP="00D84010">
            <w:pPr>
              <w:spacing w:line="480" w:lineRule="auto"/>
              <w:jc w:val="both"/>
              <w:rPr>
                <w:rFonts w:ascii="Century Gothic" w:hAnsi="Century Gothic"/>
                <w:b/>
                <w:sz w:val="24"/>
                <w:szCs w:val="24"/>
              </w:rPr>
            </w:pPr>
            <w:r>
              <w:rPr>
                <w:rFonts w:ascii="Century Gothic" w:hAnsi="Century Gothic"/>
                <w:b/>
                <w:sz w:val="24"/>
                <w:szCs w:val="24"/>
              </w:rPr>
              <w:t>Yes</w:t>
            </w:r>
          </w:p>
        </w:tc>
        <w:tc>
          <w:tcPr>
            <w:tcW w:w="838" w:type="dxa"/>
          </w:tcPr>
          <w:p w14:paraId="708106B2" w14:textId="77777777" w:rsidR="00632AEC" w:rsidRDefault="00632AEC" w:rsidP="00D84010">
            <w:pPr>
              <w:spacing w:line="480" w:lineRule="auto"/>
              <w:jc w:val="both"/>
              <w:rPr>
                <w:rFonts w:ascii="Century Gothic" w:hAnsi="Century Gothic"/>
                <w:b/>
                <w:sz w:val="24"/>
                <w:szCs w:val="24"/>
              </w:rPr>
            </w:pPr>
            <w:r>
              <w:rPr>
                <w:rFonts w:ascii="Century Gothic" w:hAnsi="Century Gothic"/>
                <w:b/>
                <w:sz w:val="24"/>
                <w:szCs w:val="24"/>
              </w:rPr>
              <w:t>No</w:t>
            </w:r>
          </w:p>
        </w:tc>
      </w:tr>
      <w:tr w:rsidR="00632AEC" w14:paraId="49DF2CCF" w14:textId="77777777" w:rsidTr="00D82A57">
        <w:trPr>
          <w:trHeight w:val="1433"/>
        </w:trPr>
        <w:tc>
          <w:tcPr>
            <w:tcW w:w="698" w:type="dxa"/>
          </w:tcPr>
          <w:p w14:paraId="6D2EA491" w14:textId="77777777" w:rsidR="00632AEC" w:rsidRPr="004645C8" w:rsidRDefault="00B7386A" w:rsidP="00B7386A">
            <w:pPr>
              <w:spacing w:line="360" w:lineRule="auto"/>
              <w:jc w:val="both"/>
              <w:rPr>
                <w:rFonts w:ascii="Century Gothic" w:hAnsi="Century Gothic"/>
                <w:b/>
                <w:sz w:val="24"/>
                <w:szCs w:val="24"/>
              </w:rPr>
            </w:pPr>
            <w:r>
              <w:rPr>
                <w:rFonts w:ascii="Century Gothic" w:hAnsi="Century Gothic"/>
                <w:b/>
                <w:sz w:val="24"/>
                <w:szCs w:val="24"/>
              </w:rPr>
              <w:t>2</w:t>
            </w:r>
          </w:p>
        </w:tc>
        <w:tc>
          <w:tcPr>
            <w:tcW w:w="7399" w:type="dxa"/>
          </w:tcPr>
          <w:p w14:paraId="316C4A02" w14:textId="77F206AC" w:rsidR="00632AEC" w:rsidRPr="00770123" w:rsidRDefault="00632AEC" w:rsidP="00D84010">
            <w:pPr>
              <w:spacing w:line="360" w:lineRule="auto"/>
              <w:jc w:val="both"/>
              <w:rPr>
                <w:rFonts w:ascii="Century Gothic" w:hAnsi="Century Gothic"/>
              </w:rPr>
            </w:pPr>
            <w:r w:rsidRPr="00770123">
              <w:rPr>
                <w:rFonts w:ascii="Century Gothic" w:hAnsi="Century Gothic"/>
              </w:rPr>
              <w:t xml:space="preserve">All transfer payments received from the Department of Human Settlements for the building of </w:t>
            </w:r>
            <w:r w:rsidR="00F071D0" w:rsidRPr="00770123">
              <w:rPr>
                <w:rFonts w:ascii="Century Gothic" w:hAnsi="Century Gothic"/>
              </w:rPr>
              <w:t>low-cost</w:t>
            </w:r>
            <w:r w:rsidRPr="00770123">
              <w:rPr>
                <w:rFonts w:ascii="Century Gothic" w:hAnsi="Century Gothic"/>
              </w:rPr>
              <w:t xml:space="preserve"> housing is accounted for in a separate bank/call account </w:t>
            </w:r>
            <w:r w:rsidRPr="00770123">
              <w:rPr>
                <w:rFonts w:ascii="Century Gothic" w:hAnsi="Century Gothic"/>
                <w:i/>
              </w:rPr>
              <w:t>(other than grants in terms of the annual Division of Revenue Act or to a constitutional institution)</w:t>
            </w:r>
            <w:r w:rsidRPr="00770123">
              <w:rPr>
                <w:rFonts w:ascii="Century Gothic" w:hAnsi="Century Gothic"/>
              </w:rPr>
              <w:t>.</w:t>
            </w:r>
          </w:p>
        </w:tc>
        <w:tc>
          <w:tcPr>
            <w:tcW w:w="837" w:type="dxa"/>
          </w:tcPr>
          <w:p w14:paraId="226007F8" w14:textId="77777777" w:rsidR="00632AEC" w:rsidRPr="00D84010" w:rsidRDefault="00632AEC" w:rsidP="00D84010">
            <w:pPr>
              <w:spacing w:line="360" w:lineRule="auto"/>
              <w:jc w:val="both"/>
              <w:rPr>
                <w:rFonts w:ascii="Century Gothic" w:hAnsi="Century Gothic"/>
                <w:sz w:val="24"/>
                <w:szCs w:val="24"/>
              </w:rPr>
            </w:pPr>
          </w:p>
        </w:tc>
        <w:tc>
          <w:tcPr>
            <w:tcW w:w="838" w:type="dxa"/>
          </w:tcPr>
          <w:p w14:paraId="591E7562" w14:textId="77777777" w:rsidR="00632AEC" w:rsidRDefault="00632AEC" w:rsidP="00D84010">
            <w:pPr>
              <w:spacing w:line="360" w:lineRule="auto"/>
              <w:jc w:val="both"/>
              <w:rPr>
                <w:rFonts w:ascii="Century Gothic" w:hAnsi="Century Gothic"/>
                <w:sz w:val="24"/>
                <w:szCs w:val="24"/>
              </w:rPr>
            </w:pPr>
          </w:p>
          <w:p w14:paraId="008A049A" w14:textId="77777777" w:rsidR="00124087" w:rsidRPr="00D84010" w:rsidRDefault="00124087" w:rsidP="00D84010">
            <w:pPr>
              <w:spacing w:line="360" w:lineRule="auto"/>
              <w:jc w:val="both"/>
              <w:rPr>
                <w:rFonts w:ascii="Century Gothic" w:hAnsi="Century Gothic"/>
                <w:sz w:val="24"/>
                <w:szCs w:val="24"/>
              </w:rPr>
            </w:pPr>
            <w:r>
              <w:rPr>
                <w:rFonts w:ascii="Century Gothic" w:hAnsi="Century Gothic"/>
                <w:sz w:val="24"/>
                <w:szCs w:val="24"/>
              </w:rPr>
              <w:t>√</w:t>
            </w:r>
          </w:p>
        </w:tc>
      </w:tr>
    </w:tbl>
    <w:p w14:paraId="11C6E921" w14:textId="77777777" w:rsidR="00B7386A" w:rsidRDefault="00B7386A" w:rsidP="00D84010">
      <w:pPr>
        <w:spacing w:line="360" w:lineRule="auto"/>
        <w:jc w:val="both"/>
        <w:rPr>
          <w:rFonts w:ascii="Century Gothic" w:hAnsi="Century Gothic"/>
          <w:b/>
          <w:sz w:val="24"/>
          <w:szCs w:val="24"/>
        </w:rPr>
      </w:pPr>
    </w:p>
    <w:p w14:paraId="16EA5375" w14:textId="77777777" w:rsidR="00D84010" w:rsidRDefault="00D84010" w:rsidP="00D84010">
      <w:pPr>
        <w:spacing w:line="360" w:lineRule="auto"/>
        <w:jc w:val="both"/>
        <w:rPr>
          <w:rFonts w:ascii="Century Gothic" w:hAnsi="Century Gothic"/>
          <w:b/>
          <w:sz w:val="24"/>
          <w:szCs w:val="24"/>
        </w:rPr>
      </w:pPr>
      <w:r w:rsidRPr="00D84010">
        <w:rPr>
          <w:rFonts w:ascii="Century Gothic" w:hAnsi="Century Gothic"/>
          <w:b/>
          <w:sz w:val="24"/>
          <w:szCs w:val="24"/>
        </w:rPr>
        <w:t>Comment</w:t>
      </w:r>
      <w:r w:rsidR="00632AEC">
        <w:rPr>
          <w:rFonts w:ascii="Century Gothic" w:hAnsi="Century Gothic"/>
          <w:b/>
          <w:sz w:val="24"/>
          <w:szCs w:val="24"/>
        </w:rPr>
        <w:t xml:space="preserve"> in case of non-compliance</w:t>
      </w:r>
      <w:r w:rsidRPr="00D84010">
        <w:rPr>
          <w:rFonts w:ascii="Century Gothic" w:hAnsi="Century Gothic"/>
          <w:b/>
          <w:sz w:val="24"/>
          <w:szCs w:val="24"/>
        </w:rPr>
        <w:t>:</w:t>
      </w:r>
    </w:p>
    <w:p w14:paraId="36907962" w14:textId="690221FD" w:rsidR="00632AEC" w:rsidRPr="00632AEC" w:rsidRDefault="00124087" w:rsidP="003F4675">
      <w:pPr>
        <w:pStyle w:val="ListParagraph"/>
        <w:numPr>
          <w:ilvl w:val="0"/>
          <w:numId w:val="2"/>
        </w:numPr>
        <w:spacing w:line="480" w:lineRule="auto"/>
        <w:ind w:left="284" w:hanging="284"/>
        <w:rPr>
          <w:rFonts w:ascii="Century Gothic" w:hAnsi="Century Gothic"/>
          <w:b/>
          <w:sz w:val="24"/>
          <w:szCs w:val="24"/>
        </w:rPr>
      </w:pPr>
      <w:r>
        <w:rPr>
          <w:rFonts w:ascii="Century Gothic" w:hAnsi="Century Gothic"/>
          <w:b/>
          <w:sz w:val="24"/>
          <w:szCs w:val="24"/>
        </w:rPr>
        <w:t xml:space="preserve">Just </w:t>
      </w:r>
      <w:r w:rsidR="00650E20">
        <w:rPr>
          <w:rFonts w:ascii="Century Gothic" w:hAnsi="Century Gothic"/>
          <w:b/>
          <w:sz w:val="24"/>
          <w:szCs w:val="24"/>
        </w:rPr>
        <w:t>a</w:t>
      </w:r>
      <w:r>
        <w:rPr>
          <w:rFonts w:ascii="Century Gothic" w:hAnsi="Century Gothic"/>
          <w:b/>
          <w:sz w:val="24"/>
          <w:szCs w:val="24"/>
        </w:rPr>
        <w:t xml:space="preserve"> current account at </w:t>
      </w:r>
      <w:r w:rsidR="00841173">
        <w:rPr>
          <w:rFonts w:ascii="Century Gothic" w:hAnsi="Century Gothic"/>
          <w:b/>
          <w:sz w:val="24"/>
          <w:szCs w:val="24"/>
        </w:rPr>
        <w:t>Nedbank</w:t>
      </w:r>
      <w:r>
        <w:rPr>
          <w:rFonts w:ascii="Century Gothic" w:hAnsi="Century Gothic"/>
          <w:b/>
          <w:sz w:val="24"/>
          <w:szCs w:val="24"/>
        </w:rPr>
        <w:t xml:space="preserve"> – no additional accounts been held</w:t>
      </w:r>
      <w:r w:rsidR="00822087">
        <w:rPr>
          <w:rFonts w:ascii="Century Gothic" w:hAnsi="Century Gothic"/>
          <w:b/>
          <w:sz w:val="24"/>
          <w:szCs w:val="24"/>
        </w:rPr>
        <w:t>-</w:t>
      </w:r>
      <w:r w:rsidR="00ED44CE">
        <w:rPr>
          <w:rFonts w:ascii="Century Gothic" w:hAnsi="Century Gothic"/>
          <w:b/>
          <w:sz w:val="24"/>
          <w:szCs w:val="24"/>
        </w:rPr>
        <w:t>With reference to the MFMA chapter 3, section 8(4)</w:t>
      </w:r>
    </w:p>
    <w:tbl>
      <w:tblPr>
        <w:tblStyle w:val="TableGrid"/>
        <w:tblW w:w="9772" w:type="dxa"/>
        <w:tblInd w:w="108" w:type="dxa"/>
        <w:tblLook w:val="04A0" w:firstRow="1" w:lastRow="0" w:firstColumn="1" w:lastColumn="0" w:noHBand="0" w:noVBand="1"/>
      </w:tblPr>
      <w:tblGrid>
        <w:gridCol w:w="698"/>
        <w:gridCol w:w="7399"/>
        <w:gridCol w:w="837"/>
        <w:gridCol w:w="838"/>
      </w:tblGrid>
      <w:tr w:rsidR="006101C7" w14:paraId="7AC21066" w14:textId="77777777" w:rsidTr="00D82A57">
        <w:trPr>
          <w:trHeight w:val="567"/>
          <w:tblHeader/>
        </w:trPr>
        <w:tc>
          <w:tcPr>
            <w:tcW w:w="698" w:type="dxa"/>
          </w:tcPr>
          <w:p w14:paraId="5F8D822F" w14:textId="77777777" w:rsidR="006101C7" w:rsidRPr="004645C8" w:rsidRDefault="006101C7" w:rsidP="006A191B">
            <w:pPr>
              <w:spacing w:line="480" w:lineRule="auto"/>
              <w:jc w:val="both"/>
              <w:rPr>
                <w:rFonts w:ascii="Century Gothic" w:hAnsi="Century Gothic"/>
                <w:b/>
                <w:sz w:val="24"/>
                <w:szCs w:val="24"/>
              </w:rPr>
            </w:pPr>
            <w:r w:rsidRPr="004645C8">
              <w:rPr>
                <w:rFonts w:ascii="Century Gothic" w:hAnsi="Century Gothic"/>
                <w:b/>
                <w:sz w:val="24"/>
                <w:szCs w:val="24"/>
              </w:rPr>
              <w:t>No.</w:t>
            </w:r>
          </w:p>
        </w:tc>
        <w:tc>
          <w:tcPr>
            <w:tcW w:w="7399" w:type="dxa"/>
          </w:tcPr>
          <w:p w14:paraId="52C84041" w14:textId="77777777" w:rsidR="006101C7" w:rsidRDefault="006101C7" w:rsidP="006A191B">
            <w:pPr>
              <w:spacing w:line="480" w:lineRule="auto"/>
              <w:jc w:val="both"/>
              <w:rPr>
                <w:rFonts w:ascii="Century Gothic" w:hAnsi="Century Gothic"/>
                <w:b/>
                <w:sz w:val="24"/>
                <w:szCs w:val="24"/>
              </w:rPr>
            </w:pPr>
            <w:r>
              <w:rPr>
                <w:rFonts w:ascii="Century Gothic" w:hAnsi="Century Gothic"/>
                <w:b/>
                <w:sz w:val="24"/>
                <w:szCs w:val="24"/>
              </w:rPr>
              <w:t>Indicator</w:t>
            </w:r>
          </w:p>
        </w:tc>
        <w:tc>
          <w:tcPr>
            <w:tcW w:w="837" w:type="dxa"/>
          </w:tcPr>
          <w:p w14:paraId="6755EF21" w14:textId="77777777" w:rsidR="006101C7" w:rsidRDefault="006101C7" w:rsidP="006A191B">
            <w:pPr>
              <w:spacing w:line="480" w:lineRule="auto"/>
              <w:jc w:val="both"/>
              <w:rPr>
                <w:rFonts w:ascii="Century Gothic" w:hAnsi="Century Gothic"/>
                <w:b/>
                <w:sz w:val="24"/>
                <w:szCs w:val="24"/>
              </w:rPr>
            </w:pPr>
            <w:r>
              <w:rPr>
                <w:rFonts w:ascii="Century Gothic" w:hAnsi="Century Gothic"/>
                <w:b/>
                <w:sz w:val="24"/>
                <w:szCs w:val="24"/>
              </w:rPr>
              <w:t>Yes</w:t>
            </w:r>
          </w:p>
        </w:tc>
        <w:tc>
          <w:tcPr>
            <w:tcW w:w="838" w:type="dxa"/>
          </w:tcPr>
          <w:p w14:paraId="66C3A5F2" w14:textId="77777777" w:rsidR="006101C7" w:rsidRDefault="006101C7" w:rsidP="006A191B">
            <w:pPr>
              <w:spacing w:line="480" w:lineRule="auto"/>
              <w:jc w:val="both"/>
              <w:rPr>
                <w:rFonts w:ascii="Century Gothic" w:hAnsi="Century Gothic"/>
                <w:b/>
                <w:sz w:val="24"/>
                <w:szCs w:val="24"/>
              </w:rPr>
            </w:pPr>
            <w:r>
              <w:rPr>
                <w:rFonts w:ascii="Century Gothic" w:hAnsi="Century Gothic"/>
                <w:b/>
                <w:sz w:val="24"/>
                <w:szCs w:val="24"/>
              </w:rPr>
              <w:t>No</w:t>
            </w:r>
          </w:p>
        </w:tc>
      </w:tr>
      <w:tr w:rsidR="006101C7" w:rsidRPr="00D84010" w14:paraId="2ABC14C5" w14:textId="77777777" w:rsidTr="00D82A57">
        <w:trPr>
          <w:trHeight w:val="5088"/>
        </w:trPr>
        <w:tc>
          <w:tcPr>
            <w:tcW w:w="698" w:type="dxa"/>
          </w:tcPr>
          <w:p w14:paraId="01FC10F2" w14:textId="77777777" w:rsidR="006101C7" w:rsidRPr="004645C8" w:rsidRDefault="00B7386A" w:rsidP="00B7386A">
            <w:pPr>
              <w:spacing w:line="360" w:lineRule="auto"/>
              <w:jc w:val="both"/>
              <w:rPr>
                <w:rFonts w:ascii="Century Gothic" w:hAnsi="Century Gothic"/>
                <w:b/>
                <w:sz w:val="24"/>
                <w:szCs w:val="24"/>
              </w:rPr>
            </w:pPr>
            <w:r>
              <w:rPr>
                <w:rFonts w:ascii="Century Gothic" w:hAnsi="Century Gothic"/>
                <w:b/>
                <w:sz w:val="24"/>
                <w:szCs w:val="24"/>
              </w:rPr>
              <w:t>3</w:t>
            </w:r>
          </w:p>
        </w:tc>
        <w:tc>
          <w:tcPr>
            <w:tcW w:w="7399" w:type="dxa"/>
          </w:tcPr>
          <w:p w14:paraId="3E22B901" w14:textId="77777777" w:rsidR="00D8637A" w:rsidRDefault="005058AF" w:rsidP="00D8637A">
            <w:pPr>
              <w:spacing w:line="360" w:lineRule="auto"/>
              <w:jc w:val="both"/>
              <w:rPr>
                <w:rFonts w:ascii="Century Gothic" w:hAnsi="Century Gothic"/>
              </w:rPr>
            </w:pPr>
            <w:r w:rsidRPr="00770123">
              <w:rPr>
                <w:rFonts w:ascii="Century Gothic" w:hAnsi="Century Gothic"/>
              </w:rPr>
              <w:t xml:space="preserve">The </w:t>
            </w:r>
            <w:r w:rsidR="006101C7" w:rsidRPr="00770123">
              <w:rPr>
                <w:rFonts w:ascii="Century Gothic" w:hAnsi="Century Gothic"/>
              </w:rPr>
              <w:t xml:space="preserve">reconciliation </w:t>
            </w:r>
            <w:r w:rsidR="006101C7" w:rsidRPr="00922144">
              <w:rPr>
                <w:rFonts w:ascii="Century Gothic" w:hAnsi="Century Gothic"/>
                <w:b/>
              </w:rPr>
              <w:t>per project</w:t>
            </w:r>
            <w:r w:rsidR="006101C7" w:rsidRPr="00770123">
              <w:rPr>
                <w:rFonts w:ascii="Century Gothic" w:hAnsi="Century Gothic"/>
              </w:rPr>
              <w:t xml:space="preserve"> </w:t>
            </w:r>
            <w:r w:rsidR="00D8637A">
              <w:rPr>
                <w:rFonts w:ascii="Century Gothic" w:hAnsi="Century Gothic"/>
              </w:rPr>
              <w:t xml:space="preserve">of all funds received from the Department </w:t>
            </w:r>
            <w:r w:rsidR="006101C7" w:rsidRPr="00770123">
              <w:rPr>
                <w:rFonts w:ascii="Century Gothic" w:hAnsi="Century Gothic"/>
              </w:rPr>
              <w:t>of Human Settlements</w:t>
            </w:r>
            <w:r w:rsidR="00D8637A">
              <w:rPr>
                <w:rFonts w:ascii="Century Gothic" w:hAnsi="Century Gothic"/>
              </w:rPr>
              <w:t xml:space="preserve"> and all expenditure incurred as at month</w:t>
            </w:r>
            <w:r w:rsidR="00D10664">
              <w:rPr>
                <w:rFonts w:ascii="Century Gothic" w:hAnsi="Century Gothic"/>
              </w:rPr>
              <w:t>-</w:t>
            </w:r>
            <w:r w:rsidR="00D8637A">
              <w:rPr>
                <w:rFonts w:ascii="Century Gothic" w:hAnsi="Century Gothic"/>
              </w:rPr>
              <w:t xml:space="preserve">end.  The </w:t>
            </w:r>
            <w:r w:rsidR="002907D0">
              <w:rPr>
                <w:rFonts w:ascii="Century Gothic" w:hAnsi="Century Gothic"/>
              </w:rPr>
              <w:t xml:space="preserve">attached </w:t>
            </w:r>
            <w:r w:rsidR="00D8637A">
              <w:rPr>
                <w:rFonts w:ascii="Century Gothic" w:hAnsi="Century Gothic"/>
              </w:rPr>
              <w:t>recon</w:t>
            </w:r>
            <w:r w:rsidR="004053CA">
              <w:rPr>
                <w:rFonts w:ascii="Century Gothic" w:hAnsi="Century Gothic"/>
              </w:rPr>
              <w:t>ciliation</w:t>
            </w:r>
            <w:r w:rsidR="00B75106">
              <w:rPr>
                <w:rFonts w:ascii="Century Gothic" w:hAnsi="Century Gothic"/>
              </w:rPr>
              <w:t>(</w:t>
            </w:r>
            <w:r w:rsidR="00650E20">
              <w:rPr>
                <w:rFonts w:ascii="Century Gothic" w:hAnsi="Century Gothic"/>
              </w:rPr>
              <w:t>s) should</w:t>
            </w:r>
            <w:r w:rsidR="005851DC">
              <w:rPr>
                <w:rFonts w:ascii="Century Gothic" w:hAnsi="Century Gothic"/>
              </w:rPr>
              <w:t xml:space="preserve"> </w:t>
            </w:r>
            <w:r w:rsidR="00D8637A">
              <w:rPr>
                <w:rFonts w:ascii="Century Gothic" w:hAnsi="Century Gothic"/>
              </w:rPr>
              <w:t>reflect the following:</w:t>
            </w:r>
          </w:p>
          <w:p w14:paraId="552031D5" w14:textId="77777777" w:rsidR="00D8637A" w:rsidRDefault="00D8637A" w:rsidP="00D8637A">
            <w:pPr>
              <w:pStyle w:val="ListParagraph"/>
              <w:numPr>
                <w:ilvl w:val="0"/>
                <w:numId w:val="2"/>
              </w:numPr>
              <w:spacing w:line="360" w:lineRule="auto"/>
              <w:jc w:val="both"/>
              <w:rPr>
                <w:rFonts w:ascii="Century Gothic" w:hAnsi="Century Gothic"/>
              </w:rPr>
            </w:pPr>
            <w:r>
              <w:rPr>
                <w:rFonts w:ascii="Century Gothic" w:hAnsi="Century Gothic"/>
              </w:rPr>
              <w:t xml:space="preserve">Opening balance </w:t>
            </w:r>
            <w:r w:rsidR="004053CA">
              <w:rPr>
                <w:rFonts w:ascii="Century Gothic" w:hAnsi="Century Gothic"/>
              </w:rPr>
              <w:t xml:space="preserve">per project </w:t>
            </w:r>
            <w:r>
              <w:rPr>
                <w:rFonts w:ascii="Century Gothic" w:hAnsi="Century Gothic"/>
              </w:rPr>
              <w:t>(as per closing balance for previous month)</w:t>
            </w:r>
          </w:p>
          <w:p w14:paraId="4F249A62" w14:textId="77777777" w:rsidR="006101C7" w:rsidRDefault="00D8637A" w:rsidP="00D8637A">
            <w:pPr>
              <w:pStyle w:val="ListParagraph"/>
              <w:numPr>
                <w:ilvl w:val="0"/>
                <w:numId w:val="2"/>
              </w:numPr>
              <w:spacing w:line="360" w:lineRule="auto"/>
              <w:jc w:val="both"/>
              <w:rPr>
                <w:rFonts w:ascii="Century Gothic" w:hAnsi="Century Gothic"/>
              </w:rPr>
            </w:pPr>
            <w:r>
              <w:rPr>
                <w:rFonts w:ascii="Century Gothic" w:hAnsi="Century Gothic"/>
              </w:rPr>
              <w:t xml:space="preserve">Amount received from Department </w:t>
            </w:r>
            <w:r w:rsidR="004053CA">
              <w:rPr>
                <w:rFonts w:ascii="Century Gothic" w:hAnsi="Century Gothic"/>
              </w:rPr>
              <w:t xml:space="preserve">per project </w:t>
            </w:r>
            <w:r>
              <w:rPr>
                <w:rFonts w:ascii="Century Gothic" w:hAnsi="Century Gothic"/>
              </w:rPr>
              <w:t>within the month</w:t>
            </w:r>
          </w:p>
          <w:p w14:paraId="4A4391EB" w14:textId="77777777" w:rsidR="00D8637A" w:rsidRDefault="00D8637A" w:rsidP="00D8637A">
            <w:pPr>
              <w:pStyle w:val="ListParagraph"/>
              <w:numPr>
                <w:ilvl w:val="0"/>
                <w:numId w:val="2"/>
              </w:numPr>
              <w:spacing w:line="360" w:lineRule="auto"/>
              <w:jc w:val="both"/>
              <w:rPr>
                <w:rFonts w:ascii="Century Gothic" w:hAnsi="Century Gothic"/>
              </w:rPr>
            </w:pPr>
            <w:r>
              <w:rPr>
                <w:rFonts w:ascii="Century Gothic" w:hAnsi="Century Gothic"/>
              </w:rPr>
              <w:t xml:space="preserve">Amount disbursed to contractors </w:t>
            </w:r>
            <w:r w:rsidR="004053CA">
              <w:rPr>
                <w:rFonts w:ascii="Century Gothic" w:hAnsi="Century Gothic"/>
              </w:rPr>
              <w:t xml:space="preserve">per </w:t>
            </w:r>
            <w:r w:rsidR="00650E20">
              <w:rPr>
                <w:rFonts w:ascii="Century Gothic" w:hAnsi="Century Gothic"/>
              </w:rPr>
              <w:t>project within</w:t>
            </w:r>
            <w:r>
              <w:rPr>
                <w:rFonts w:ascii="Century Gothic" w:hAnsi="Century Gothic"/>
              </w:rPr>
              <w:t xml:space="preserve"> the month</w:t>
            </w:r>
            <w:r w:rsidR="004053CA">
              <w:rPr>
                <w:rFonts w:ascii="Century Gothic" w:hAnsi="Century Gothic"/>
              </w:rPr>
              <w:t xml:space="preserve"> </w:t>
            </w:r>
          </w:p>
          <w:p w14:paraId="1D41C8ED" w14:textId="77777777" w:rsidR="00D8637A" w:rsidRDefault="00D8637A" w:rsidP="00D8637A">
            <w:pPr>
              <w:pStyle w:val="ListParagraph"/>
              <w:numPr>
                <w:ilvl w:val="0"/>
                <w:numId w:val="2"/>
              </w:numPr>
              <w:spacing w:line="360" w:lineRule="auto"/>
              <w:jc w:val="both"/>
              <w:rPr>
                <w:rFonts w:ascii="Century Gothic" w:hAnsi="Century Gothic"/>
              </w:rPr>
            </w:pPr>
            <w:r>
              <w:rPr>
                <w:rFonts w:ascii="Century Gothic" w:hAnsi="Century Gothic"/>
              </w:rPr>
              <w:t>Closing balance at month</w:t>
            </w:r>
            <w:r w:rsidR="00D10664">
              <w:rPr>
                <w:rFonts w:ascii="Century Gothic" w:hAnsi="Century Gothic"/>
              </w:rPr>
              <w:t>-</w:t>
            </w:r>
            <w:r>
              <w:rPr>
                <w:rFonts w:ascii="Century Gothic" w:hAnsi="Century Gothic"/>
              </w:rPr>
              <w:t xml:space="preserve">end </w:t>
            </w:r>
            <w:r w:rsidR="004053CA">
              <w:rPr>
                <w:rFonts w:ascii="Century Gothic" w:hAnsi="Century Gothic"/>
              </w:rPr>
              <w:t>per project</w:t>
            </w:r>
          </w:p>
          <w:p w14:paraId="7FC5FCCB" w14:textId="77777777" w:rsidR="002907D0" w:rsidRDefault="002907D0" w:rsidP="00D8637A">
            <w:pPr>
              <w:pStyle w:val="ListParagraph"/>
              <w:numPr>
                <w:ilvl w:val="0"/>
                <w:numId w:val="2"/>
              </w:numPr>
              <w:spacing w:line="360" w:lineRule="auto"/>
              <w:jc w:val="both"/>
              <w:rPr>
                <w:rFonts w:ascii="Century Gothic" w:hAnsi="Century Gothic"/>
              </w:rPr>
            </w:pPr>
            <w:r>
              <w:rPr>
                <w:rFonts w:ascii="Century Gothic" w:hAnsi="Century Gothic"/>
              </w:rPr>
              <w:t>Balance as per bank account (Total of closing balances of projects)</w:t>
            </w:r>
          </w:p>
          <w:p w14:paraId="697FE9A3" w14:textId="77777777" w:rsidR="002907D0" w:rsidRPr="00D8637A" w:rsidRDefault="002907D0" w:rsidP="002907D0">
            <w:pPr>
              <w:pStyle w:val="ListParagraph"/>
              <w:spacing w:line="360" w:lineRule="auto"/>
              <w:jc w:val="both"/>
              <w:rPr>
                <w:rFonts w:ascii="Century Gothic" w:hAnsi="Century Gothic"/>
              </w:rPr>
            </w:pPr>
          </w:p>
        </w:tc>
        <w:tc>
          <w:tcPr>
            <w:tcW w:w="837" w:type="dxa"/>
          </w:tcPr>
          <w:p w14:paraId="6B32EFA6" w14:textId="77777777" w:rsidR="006101C7" w:rsidRPr="00D84010" w:rsidRDefault="00491685" w:rsidP="006A191B">
            <w:pPr>
              <w:spacing w:line="360" w:lineRule="auto"/>
              <w:jc w:val="both"/>
              <w:rPr>
                <w:rFonts w:ascii="Century Gothic" w:hAnsi="Century Gothic"/>
                <w:sz w:val="24"/>
                <w:szCs w:val="24"/>
              </w:rPr>
            </w:pPr>
            <w:r>
              <w:rPr>
                <w:rFonts w:ascii="Century Gothic" w:hAnsi="Century Gothic"/>
                <w:sz w:val="24"/>
                <w:szCs w:val="24"/>
              </w:rPr>
              <w:t>√</w:t>
            </w:r>
          </w:p>
        </w:tc>
        <w:tc>
          <w:tcPr>
            <w:tcW w:w="838" w:type="dxa"/>
          </w:tcPr>
          <w:p w14:paraId="1C20A08D" w14:textId="77777777" w:rsidR="006101C7" w:rsidRPr="00D84010" w:rsidRDefault="006101C7" w:rsidP="006A191B">
            <w:pPr>
              <w:spacing w:line="360" w:lineRule="auto"/>
              <w:jc w:val="both"/>
              <w:rPr>
                <w:rFonts w:ascii="Century Gothic" w:hAnsi="Century Gothic"/>
                <w:sz w:val="24"/>
                <w:szCs w:val="24"/>
              </w:rPr>
            </w:pPr>
          </w:p>
        </w:tc>
      </w:tr>
    </w:tbl>
    <w:p w14:paraId="0C75915A" w14:textId="77777777" w:rsidR="006101C7" w:rsidRDefault="006101C7" w:rsidP="006101C7">
      <w:pPr>
        <w:pStyle w:val="ListParagraph"/>
        <w:spacing w:line="360" w:lineRule="auto"/>
        <w:jc w:val="both"/>
        <w:rPr>
          <w:rFonts w:ascii="Century Gothic" w:hAnsi="Century Gothic"/>
          <w:sz w:val="24"/>
          <w:szCs w:val="24"/>
        </w:rPr>
      </w:pPr>
    </w:p>
    <w:p w14:paraId="1555DDA0" w14:textId="77777777" w:rsidR="006101C7" w:rsidRPr="006101C7" w:rsidRDefault="006101C7" w:rsidP="006101C7">
      <w:pPr>
        <w:spacing w:line="360" w:lineRule="auto"/>
        <w:jc w:val="both"/>
        <w:rPr>
          <w:rFonts w:ascii="Century Gothic" w:hAnsi="Century Gothic"/>
          <w:b/>
          <w:sz w:val="24"/>
          <w:szCs w:val="24"/>
        </w:rPr>
      </w:pPr>
      <w:r w:rsidRPr="006101C7">
        <w:rPr>
          <w:rFonts w:ascii="Century Gothic" w:hAnsi="Century Gothic"/>
          <w:b/>
          <w:sz w:val="24"/>
          <w:szCs w:val="24"/>
        </w:rPr>
        <w:t>Comment in case of non-compliance:</w:t>
      </w:r>
    </w:p>
    <w:p w14:paraId="1A23F1E2" w14:textId="77777777" w:rsidR="00822087" w:rsidRPr="00632AEC" w:rsidRDefault="00822087" w:rsidP="003F4675">
      <w:pPr>
        <w:pStyle w:val="ListParagraph"/>
        <w:numPr>
          <w:ilvl w:val="0"/>
          <w:numId w:val="2"/>
        </w:numPr>
        <w:spacing w:line="480" w:lineRule="auto"/>
        <w:ind w:left="284" w:hanging="284"/>
        <w:rPr>
          <w:rFonts w:ascii="Century Gothic" w:hAnsi="Century Gothic"/>
          <w:b/>
          <w:sz w:val="24"/>
          <w:szCs w:val="24"/>
        </w:rPr>
      </w:pPr>
      <w:r>
        <w:rPr>
          <w:rFonts w:ascii="Century Gothic" w:hAnsi="Century Gothic"/>
          <w:b/>
          <w:sz w:val="24"/>
          <w:szCs w:val="24"/>
        </w:rPr>
        <w:t>--------------------------------------------------------------------------------------------------------------------------------------------------------------------</w:t>
      </w:r>
      <w:r w:rsidR="003F4675">
        <w:rPr>
          <w:rFonts w:ascii="Century Gothic" w:hAnsi="Century Gothic"/>
          <w:b/>
          <w:sz w:val="24"/>
          <w:szCs w:val="24"/>
        </w:rPr>
        <w:t>--------</w:t>
      </w:r>
    </w:p>
    <w:tbl>
      <w:tblPr>
        <w:tblStyle w:val="TableGrid"/>
        <w:tblW w:w="9801" w:type="dxa"/>
        <w:tblInd w:w="108" w:type="dxa"/>
        <w:tblLook w:val="04A0" w:firstRow="1" w:lastRow="0" w:firstColumn="1" w:lastColumn="0" w:noHBand="0" w:noVBand="1"/>
      </w:tblPr>
      <w:tblGrid>
        <w:gridCol w:w="700"/>
        <w:gridCol w:w="7422"/>
        <w:gridCol w:w="839"/>
        <w:gridCol w:w="840"/>
      </w:tblGrid>
      <w:tr w:rsidR="004645C8" w14:paraId="3BCEB640" w14:textId="77777777" w:rsidTr="00D82A57">
        <w:trPr>
          <w:trHeight w:val="520"/>
          <w:tblHeader/>
        </w:trPr>
        <w:tc>
          <w:tcPr>
            <w:tcW w:w="700" w:type="dxa"/>
          </w:tcPr>
          <w:p w14:paraId="70032BC3" w14:textId="77777777" w:rsidR="004645C8" w:rsidRPr="004645C8" w:rsidRDefault="004645C8" w:rsidP="006A191B">
            <w:pPr>
              <w:spacing w:line="480" w:lineRule="auto"/>
              <w:jc w:val="both"/>
              <w:rPr>
                <w:rFonts w:ascii="Century Gothic" w:hAnsi="Century Gothic"/>
                <w:b/>
                <w:sz w:val="24"/>
                <w:szCs w:val="24"/>
              </w:rPr>
            </w:pPr>
            <w:r w:rsidRPr="004645C8">
              <w:rPr>
                <w:rFonts w:ascii="Century Gothic" w:hAnsi="Century Gothic"/>
                <w:b/>
                <w:sz w:val="24"/>
                <w:szCs w:val="24"/>
              </w:rPr>
              <w:lastRenderedPageBreak/>
              <w:t>No.</w:t>
            </w:r>
          </w:p>
        </w:tc>
        <w:tc>
          <w:tcPr>
            <w:tcW w:w="7422" w:type="dxa"/>
          </w:tcPr>
          <w:p w14:paraId="44B2CEAD" w14:textId="77777777" w:rsidR="004645C8" w:rsidRDefault="004645C8" w:rsidP="006A191B">
            <w:pPr>
              <w:spacing w:line="480" w:lineRule="auto"/>
              <w:jc w:val="both"/>
              <w:rPr>
                <w:rFonts w:ascii="Century Gothic" w:hAnsi="Century Gothic"/>
                <w:b/>
                <w:sz w:val="24"/>
                <w:szCs w:val="24"/>
              </w:rPr>
            </w:pPr>
            <w:r>
              <w:rPr>
                <w:rFonts w:ascii="Century Gothic" w:hAnsi="Century Gothic"/>
                <w:b/>
                <w:sz w:val="24"/>
                <w:szCs w:val="24"/>
              </w:rPr>
              <w:t>Indicator</w:t>
            </w:r>
          </w:p>
        </w:tc>
        <w:tc>
          <w:tcPr>
            <w:tcW w:w="839" w:type="dxa"/>
          </w:tcPr>
          <w:p w14:paraId="1AAF9FFC" w14:textId="77777777" w:rsidR="004645C8" w:rsidRDefault="004645C8" w:rsidP="006A191B">
            <w:pPr>
              <w:spacing w:line="480" w:lineRule="auto"/>
              <w:jc w:val="both"/>
              <w:rPr>
                <w:rFonts w:ascii="Century Gothic" w:hAnsi="Century Gothic"/>
                <w:b/>
                <w:sz w:val="24"/>
                <w:szCs w:val="24"/>
              </w:rPr>
            </w:pPr>
            <w:r>
              <w:rPr>
                <w:rFonts w:ascii="Century Gothic" w:hAnsi="Century Gothic"/>
                <w:b/>
                <w:sz w:val="24"/>
                <w:szCs w:val="24"/>
              </w:rPr>
              <w:t>Yes</w:t>
            </w:r>
          </w:p>
        </w:tc>
        <w:tc>
          <w:tcPr>
            <w:tcW w:w="840" w:type="dxa"/>
          </w:tcPr>
          <w:p w14:paraId="5E9957EB" w14:textId="77777777" w:rsidR="004645C8" w:rsidRDefault="004645C8" w:rsidP="006A191B">
            <w:pPr>
              <w:spacing w:line="480" w:lineRule="auto"/>
              <w:jc w:val="both"/>
              <w:rPr>
                <w:rFonts w:ascii="Century Gothic" w:hAnsi="Century Gothic"/>
                <w:b/>
                <w:sz w:val="24"/>
                <w:szCs w:val="24"/>
              </w:rPr>
            </w:pPr>
            <w:r>
              <w:rPr>
                <w:rFonts w:ascii="Century Gothic" w:hAnsi="Century Gothic"/>
                <w:b/>
                <w:sz w:val="24"/>
                <w:szCs w:val="24"/>
              </w:rPr>
              <w:t>No</w:t>
            </w:r>
          </w:p>
        </w:tc>
      </w:tr>
      <w:tr w:rsidR="004645C8" w:rsidRPr="00D84010" w14:paraId="2A641076" w14:textId="77777777" w:rsidTr="00D82A57">
        <w:trPr>
          <w:trHeight w:val="712"/>
        </w:trPr>
        <w:tc>
          <w:tcPr>
            <w:tcW w:w="700" w:type="dxa"/>
          </w:tcPr>
          <w:p w14:paraId="043293F7" w14:textId="77777777" w:rsidR="004645C8" w:rsidRPr="004645C8" w:rsidRDefault="00B7386A" w:rsidP="00B7386A">
            <w:pPr>
              <w:spacing w:line="360" w:lineRule="auto"/>
              <w:jc w:val="both"/>
              <w:rPr>
                <w:rFonts w:ascii="Century Gothic" w:hAnsi="Century Gothic"/>
                <w:b/>
                <w:sz w:val="24"/>
                <w:szCs w:val="24"/>
              </w:rPr>
            </w:pPr>
            <w:r>
              <w:rPr>
                <w:rFonts w:ascii="Century Gothic" w:hAnsi="Century Gothic"/>
                <w:b/>
                <w:sz w:val="24"/>
                <w:szCs w:val="24"/>
              </w:rPr>
              <w:t>4</w:t>
            </w:r>
          </w:p>
        </w:tc>
        <w:tc>
          <w:tcPr>
            <w:tcW w:w="7422" w:type="dxa"/>
          </w:tcPr>
          <w:p w14:paraId="23630EA0" w14:textId="77777777" w:rsidR="004645C8" w:rsidRPr="00770123" w:rsidRDefault="004645C8" w:rsidP="006A191B">
            <w:pPr>
              <w:spacing w:line="360" w:lineRule="auto"/>
              <w:jc w:val="both"/>
              <w:rPr>
                <w:rFonts w:ascii="Century Gothic" w:hAnsi="Century Gothic"/>
              </w:rPr>
            </w:pPr>
            <w:r w:rsidRPr="00770123">
              <w:rPr>
                <w:rFonts w:ascii="Century Gothic" w:hAnsi="Century Gothic"/>
              </w:rPr>
              <w:t>All payments to building contractors are done timeously in terms of the Service Level Agreement.</w:t>
            </w:r>
          </w:p>
        </w:tc>
        <w:tc>
          <w:tcPr>
            <w:tcW w:w="839" w:type="dxa"/>
          </w:tcPr>
          <w:p w14:paraId="2A34C3D4" w14:textId="77777777" w:rsidR="00124087" w:rsidRPr="00D84010" w:rsidRDefault="00124087" w:rsidP="006A191B">
            <w:pPr>
              <w:spacing w:line="360" w:lineRule="auto"/>
              <w:jc w:val="both"/>
              <w:rPr>
                <w:rFonts w:ascii="Century Gothic" w:hAnsi="Century Gothic"/>
                <w:sz w:val="24"/>
                <w:szCs w:val="24"/>
              </w:rPr>
            </w:pPr>
            <w:r>
              <w:rPr>
                <w:rFonts w:ascii="Century Gothic" w:hAnsi="Century Gothic"/>
                <w:sz w:val="24"/>
                <w:szCs w:val="24"/>
              </w:rPr>
              <w:t>√</w:t>
            </w:r>
          </w:p>
        </w:tc>
        <w:tc>
          <w:tcPr>
            <w:tcW w:w="840" w:type="dxa"/>
          </w:tcPr>
          <w:p w14:paraId="45495C3B" w14:textId="77777777" w:rsidR="004645C8" w:rsidRPr="00D84010" w:rsidRDefault="004645C8" w:rsidP="006A191B">
            <w:pPr>
              <w:spacing w:line="360" w:lineRule="auto"/>
              <w:jc w:val="both"/>
              <w:rPr>
                <w:rFonts w:ascii="Century Gothic" w:hAnsi="Century Gothic"/>
                <w:sz w:val="24"/>
                <w:szCs w:val="24"/>
              </w:rPr>
            </w:pPr>
          </w:p>
        </w:tc>
      </w:tr>
    </w:tbl>
    <w:p w14:paraId="5BD84E37" w14:textId="77777777" w:rsidR="004645C8" w:rsidRDefault="004645C8" w:rsidP="004645C8">
      <w:pPr>
        <w:spacing w:line="360" w:lineRule="auto"/>
        <w:jc w:val="both"/>
        <w:rPr>
          <w:rFonts w:ascii="Century Gothic" w:hAnsi="Century Gothic"/>
          <w:b/>
          <w:sz w:val="24"/>
          <w:szCs w:val="24"/>
        </w:rPr>
      </w:pPr>
    </w:p>
    <w:p w14:paraId="143D7B89" w14:textId="77777777" w:rsidR="004645C8" w:rsidRDefault="004645C8" w:rsidP="004645C8">
      <w:pPr>
        <w:spacing w:line="360" w:lineRule="auto"/>
        <w:jc w:val="both"/>
        <w:rPr>
          <w:rFonts w:ascii="Century Gothic" w:hAnsi="Century Gothic"/>
          <w:b/>
          <w:sz w:val="24"/>
          <w:szCs w:val="24"/>
        </w:rPr>
      </w:pPr>
      <w:r w:rsidRPr="00D84010">
        <w:rPr>
          <w:rFonts w:ascii="Century Gothic" w:hAnsi="Century Gothic"/>
          <w:b/>
          <w:sz w:val="24"/>
          <w:szCs w:val="24"/>
        </w:rPr>
        <w:t>Comment</w:t>
      </w:r>
      <w:r>
        <w:rPr>
          <w:rFonts w:ascii="Century Gothic" w:hAnsi="Century Gothic"/>
          <w:b/>
          <w:sz w:val="24"/>
          <w:szCs w:val="24"/>
        </w:rPr>
        <w:t xml:space="preserve"> in case of non-compliance</w:t>
      </w:r>
      <w:r w:rsidRPr="00D84010">
        <w:rPr>
          <w:rFonts w:ascii="Century Gothic" w:hAnsi="Century Gothic"/>
          <w:b/>
          <w:sz w:val="24"/>
          <w:szCs w:val="24"/>
        </w:rPr>
        <w:t>:</w:t>
      </w:r>
    </w:p>
    <w:p w14:paraId="15B8EB4C" w14:textId="77777777" w:rsidR="001F726E" w:rsidRDefault="001F726E" w:rsidP="005C64D4">
      <w:pPr>
        <w:jc w:val="both"/>
        <w:rPr>
          <w:rFonts w:ascii="Century Gothic" w:hAnsi="Century Gothic"/>
          <w:b/>
          <w:sz w:val="24"/>
          <w:szCs w:val="24"/>
        </w:rPr>
      </w:pPr>
    </w:p>
    <w:p w14:paraId="722782BF" w14:textId="77777777" w:rsidR="00B67B03" w:rsidRPr="00B67B03" w:rsidRDefault="00A946B0" w:rsidP="005C64D4">
      <w:pPr>
        <w:jc w:val="both"/>
        <w:rPr>
          <w:rFonts w:ascii="Century Gothic" w:hAnsi="Century Gothic"/>
          <w:b/>
          <w:sz w:val="24"/>
          <w:szCs w:val="24"/>
        </w:rPr>
      </w:pPr>
      <w:r w:rsidRPr="00B67B03">
        <w:rPr>
          <w:rFonts w:ascii="Century Gothic" w:hAnsi="Century Gothic"/>
          <w:b/>
          <w:sz w:val="24"/>
          <w:szCs w:val="24"/>
        </w:rPr>
        <w:t>Please note</w:t>
      </w:r>
      <w:r w:rsidR="00B67B03" w:rsidRPr="00B67B03">
        <w:rPr>
          <w:rFonts w:ascii="Century Gothic" w:hAnsi="Century Gothic"/>
          <w:b/>
          <w:sz w:val="24"/>
          <w:szCs w:val="24"/>
        </w:rPr>
        <w:t xml:space="preserve">: </w:t>
      </w:r>
      <w:r w:rsidR="00B67B03">
        <w:rPr>
          <w:rFonts w:ascii="Century Gothic" w:hAnsi="Century Gothic"/>
          <w:b/>
          <w:sz w:val="24"/>
          <w:szCs w:val="24"/>
        </w:rPr>
        <w:t>Reasons must be p</w:t>
      </w:r>
      <w:r w:rsidR="00B67B03" w:rsidRPr="00B67B03">
        <w:rPr>
          <w:rFonts w:ascii="Century Gothic" w:hAnsi="Century Gothic"/>
          <w:b/>
          <w:sz w:val="24"/>
          <w:szCs w:val="24"/>
        </w:rPr>
        <w:t>rovide</w:t>
      </w:r>
      <w:r w:rsidR="00B67B03">
        <w:rPr>
          <w:rFonts w:ascii="Century Gothic" w:hAnsi="Century Gothic"/>
          <w:b/>
          <w:sz w:val="24"/>
          <w:szCs w:val="24"/>
        </w:rPr>
        <w:t>d</w:t>
      </w:r>
      <w:r w:rsidR="00B67B03" w:rsidRPr="00B67B03">
        <w:rPr>
          <w:rFonts w:ascii="Century Gothic" w:hAnsi="Century Gothic"/>
          <w:b/>
          <w:sz w:val="24"/>
          <w:szCs w:val="24"/>
        </w:rPr>
        <w:t xml:space="preserve"> to this office if </w:t>
      </w:r>
      <w:r w:rsidR="00284267" w:rsidRPr="00B67B03">
        <w:rPr>
          <w:rFonts w:ascii="Century Gothic" w:hAnsi="Century Gothic"/>
          <w:b/>
          <w:sz w:val="24"/>
          <w:szCs w:val="24"/>
        </w:rPr>
        <w:t xml:space="preserve">not </w:t>
      </w:r>
      <w:proofErr w:type="gramStart"/>
      <w:r w:rsidR="00284267" w:rsidRPr="00B67B03">
        <w:rPr>
          <w:rFonts w:ascii="Century Gothic" w:hAnsi="Century Gothic"/>
          <w:b/>
          <w:sz w:val="24"/>
          <w:szCs w:val="24"/>
        </w:rPr>
        <w:t>all of</w:t>
      </w:r>
      <w:proofErr w:type="gramEnd"/>
      <w:r w:rsidR="00284267" w:rsidRPr="00B67B03">
        <w:rPr>
          <w:rFonts w:ascii="Century Gothic" w:hAnsi="Century Gothic"/>
          <w:b/>
          <w:sz w:val="24"/>
          <w:szCs w:val="24"/>
        </w:rPr>
        <w:t xml:space="preserve"> the above indicators are</w:t>
      </w:r>
      <w:r w:rsidR="00B67B03" w:rsidRPr="00B67B03">
        <w:rPr>
          <w:rFonts w:ascii="Century Gothic" w:hAnsi="Century Gothic"/>
          <w:b/>
          <w:sz w:val="24"/>
          <w:szCs w:val="24"/>
        </w:rPr>
        <w:t xml:space="preserve"> adhered to.</w:t>
      </w:r>
    </w:p>
    <w:p w14:paraId="70CFC5CE" w14:textId="77777777" w:rsidR="00B67B03" w:rsidRDefault="00B67B03" w:rsidP="005C64D4">
      <w:pPr>
        <w:jc w:val="both"/>
        <w:rPr>
          <w:rFonts w:ascii="Century Gothic" w:hAnsi="Century Gothic"/>
        </w:rPr>
      </w:pPr>
    </w:p>
    <w:p w14:paraId="6DE469BE" w14:textId="77777777" w:rsidR="00A946B0" w:rsidRDefault="003F4675" w:rsidP="005C64D4">
      <w:pPr>
        <w:jc w:val="both"/>
        <w:rPr>
          <w:rFonts w:ascii="Century Gothic" w:hAnsi="Century Gothic"/>
        </w:rPr>
      </w:pPr>
      <w:r>
        <w:rPr>
          <w:rFonts w:ascii="Century Gothic" w:hAnsi="Century Gothic"/>
        </w:rPr>
        <w:t>******************************************************************************************</w:t>
      </w:r>
    </w:p>
    <w:p w14:paraId="6EB98C3E" w14:textId="77777777" w:rsidR="003F4675" w:rsidRDefault="003F4675" w:rsidP="005C64D4">
      <w:pPr>
        <w:jc w:val="both"/>
        <w:rPr>
          <w:rFonts w:ascii="Century Gothic" w:hAnsi="Century Gothic"/>
          <w:sz w:val="24"/>
          <w:szCs w:val="24"/>
        </w:rPr>
      </w:pPr>
    </w:p>
    <w:p w14:paraId="5F4607DB" w14:textId="77777777" w:rsidR="001914CF" w:rsidRPr="00B67B03" w:rsidRDefault="00A946B0" w:rsidP="005C64D4">
      <w:pPr>
        <w:jc w:val="both"/>
        <w:rPr>
          <w:rFonts w:ascii="Century Gothic" w:hAnsi="Century Gothic"/>
          <w:sz w:val="24"/>
          <w:szCs w:val="24"/>
        </w:rPr>
      </w:pPr>
      <w:r w:rsidRPr="00B67B03">
        <w:rPr>
          <w:rFonts w:ascii="Century Gothic" w:hAnsi="Century Gothic"/>
          <w:sz w:val="24"/>
          <w:szCs w:val="24"/>
        </w:rPr>
        <w:t xml:space="preserve">I hereby confirm that the </w:t>
      </w:r>
      <w:r w:rsidR="00B67B03" w:rsidRPr="00B67B03">
        <w:rPr>
          <w:rFonts w:ascii="Century Gothic" w:hAnsi="Century Gothic"/>
          <w:sz w:val="24"/>
          <w:szCs w:val="24"/>
        </w:rPr>
        <w:t>aforementioned information is correct to the best of my knowledge.</w:t>
      </w:r>
    </w:p>
    <w:p w14:paraId="1CA8349A" w14:textId="77777777" w:rsidR="00B67B03" w:rsidRDefault="00B67B03" w:rsidP="005C64D4">
      <w:pPr>
        <w:jc w:val="both"/>
        <w:rPr>
          <w:rFonts w:ascii="Century Gothic" w:hAnsi="Century Gothic"/>
        </w:rPr>
      </w:pPr>
    </w:p>
    <w:p w14:paraId="7BF6BBD4" w14:textId="77777777" w:rsidR="00B67B03" w:rsidRDefault="00B67B03" w:rsidP="005C64D4">
      <w:pPr>
        <w:jc w:val="both"/>
        <w:rPr>
          <w:rFonts w:ascii="Century Gothic" w:hAnsi="Century Gothic"/>
        </w:rPr>
      </w:pPr>
    </w:p>
    <w:p w14:paraId="4390A395" w14:textId="77777777" w:rsidR="007041C6" w:rsidRDefault="007041C6" w:rsidP="005C64D4">
      <w:pPr>
        <w:jc w:val="both"/>
        <w:rPr>
          <w:rFonts w:ascii="Century Gothic" w:hAnsi="Century Gothic"/>
        </w:rPr>
      </w:pPr>
      <w:r>
        <w:rPr>
          <w:rFonts w:ascii="Century Gothic" w:hAnsi="Century Gothic"/>
        </w:rPr>
        <w:t>---------------------------------------------------------</w:t>
      </w:r>
    </w:p>
    <w:p w14:paraId="1EE076CE" w14:textId="77777777" w:rsidR="001914CF" w:rsidRDefault="001914CF" w:rsidP="005C64D4">
      <w:pPr>
        <w:jc w:val="both"/>
        <w:rPr>
          <w:rFonts w:ascii="Century Gothic" w:hAnsi="Century Gothic"/>
          <w:b/>
          <w:sz w:val="24"/>
          <w:szCs w:val="24"/>
        </w:rPr>
      </w:pPr>
      <w:r w:rsidRPr="007041C6">
        <w:rPr>
          <w:rFonts w:ascii="Century Gothic" w:hAnsi="Century Gothic"/>
          <w:b/>
          <w:sz w:val="24"/>
          <w:szCs w:val="24"/>
        </w:rPr>
        <w:t>Signed:</w:t>
      </w:r>
    </w:p>
    <w:p w14:paraId="243A70FD" w14:textId="1895D65B" w:rsidR="00491685" w:rsidRPr="007041C6" w:rsidRDefault="00CD4675" w:rsidP="005C64D4">
      <w:pPr>
        <w:jc w:val="both"/>
        <w:rPr>
          <w:rFonts w:ascii="Century Gothic" w:hAnsi="Century Gothic"/>
          <w:b/>
          <w:sz w:val="24"/>
          <w:szCs w:val="24"/>
        </w:rPr>
      </w:pPr>
      <w:r>
        <w:rPr>
          <w:rFonts w:ascii="Century Gothic" w:hAnsi="Century Gothic"/>
          <w:b/>
          <w:sz w:val="24"/>
          <w:szCs w:val="24"/>
        </w:rPr>
        <w:t xml:space="preserve">D </w:t>
      </w:r>
      <w:r w:rsidR="00650E20">
        <w:rPr>
          <w:rFonts w:ascii="Century Gothic" w:hAnsi="Century Gothic"/>
          <w:b/>
          <w:sz w:val="24"/>
          <w:szCs w:val="24"/>
        </w:rPr>
        <w:t>McThomas</w:t>
      </w:r>
    </w:p>
    <w:p w14:paraId="710D5D91" w14:textId="77777777" w:rsidR="001914CF" w:rsidRPr="00B67B03" w:rsidRDefault="001914CF" w:rsidP="005C64D4">
      <w:pPr>
        <w:jc w:val="both"/>
        <w:rPr>
          <w:rFonts w:ascii="Century Gothic" w:hAnsi="Century Gothic"/>
          <w:b/>
          <w:sz w:val="24"/>
          <w:szCs w:val="24"/>
        </w:rPr>
      </w:pPr>
      <w:r w:rsidRPr="00B67B03">
        <w:rPr>
          <w:rFonts w:ascii="Century Gothic" w:hAnsi="Century Gothic"/>
          <w:b/>
          <w:sz w:val="24"/>
          <w:szCs w:val="24"/>
        </w:rPr>
        <w:t>Municipal Manager</w:t>
      </w:r>
    </w:p>
    <w:p w14:paraId="28CB84B4" w14:textId="0B00175E" w:rsidR="00035CBB" w:rsidRDefault="001914CF" w:rsidP="005C64D4">
      <w:pPr>
        <w:jc w:val="both"/>
        <w:rPr>
          <w:rFonts w:ascii="Century Gothic" w:hAnsi="Century Gothic"/>
          <w:b/>
          <w:sz w:val="24"/>
          <w:szCs w:val="24"/>
        </w:rPr>
      </w:pPr>
      <w:r w:rsidRPr="00B67B03">
        <w:rPr>
          <w:rFonts w:ascii="Century Gothic" w:hAnsi="Century Gothic"/>
          <w:b/>
          <w:sz w:val="24"/>
          <w:szCs w:val="24"/>
        </w:rPr>
        <w:t>DATE:</w:t>
      </w:r>
      <w:r w:rsidR="00035CBB" w:rsidRPr="00B67B03">
        <w:rPr>
          <w:rFonts w:ascii="Century Gothic" w:hAnsi="Century Gothic"/>
          <w:b/>
          <w:sz w:val="24"/>
          <w:szCs w:val="24"/>
        </w:rPr>
        <w:t xml:space="preserve"> </w:t>
      </w:r>
      <w:r w:rsidR="007E1703">
        <w:rPr>
          <w:rFonts w:ascii="Century Gothic" w:hAnsi="Century Gothic"/>
          <w:b/>
          <w:sz w:val="24"/>
          <w:szCs w:val="24"/>
        </w:rPr>
        <w:t>13 April</w:t>
      </w:r>
      <w:r w:rsidR="001F175A">
        <w:rPr>
          <w:rFonts w:ascii="Century Gothic" w:hAnsi="Century Gothic"/>
          <w:b/>
          <w:sz w:val="24"/>
          <w:szCs w:val="24"/>
        </w:rPr>
        <w:t xml:space="preserve"> </w:t>
      </w:r>
      <w:r w:rsidR="00AD67E7">
        <w:rPr>
          <w:rFonts w:ascii="Century Gothic" w:hAnsi="Century Gothic"/>
          <w:b/>
          <w:sz w:val="24"/>
          <w:szCs w:val="24"/>
        </w:rPr>
        <w:t>20</w:t>
      </w:r>
      <w:r w:rsidR="0042676F">
        <w:rPr>
          <w:rFonts w:ascii="Century Gothic" w:hAnsi="Century Gothic"/>
          <w:b/>
          <w:sz w:val="24"/>
          <w:szCs w:val="24"/>
        </w:rPr>
        <w:t>2</w:t>
      </w:r>
      <w:r w:rsidR="007964FE">
        <w:rPr>
          <w:rFonts w:ascii="Century Gothic" w:hAnsi="Century Gothic"/>
          <w:b/>
          <w:sz w:val="24"/>
          <w:szCs w:val="24"/>
        </w:rPr>
        <w:t>3</w:t>
      </w:r>
    </w:p>
    <w:p w14:paraId="22AEBF24" w14:textId="77777777" w:rsidR="007E6DDE" w:rsidRDefault="007E6DDE" w:rsidP="005C64D4">
      <w:pPr>
        <w:jc w:val="both"/>
        <w:rPr>
          <w:rFonts w:ascii="Century Gothic" w:hAnsi="Century Gothic"/>
          <w:b/>
          <w:sz w:val="24"/>
          <w:szCs w:val="24"/>
        </w:rPr>
      </w:pPr>
    </w:p>
    <w:p w14:paraId="24E78213" w14:textId="77777777" w:rsidR="00491685" w:rsidRDefault="00491685" w:rsidP="00810DD6">
      <w:pPr>
        <w:ind w:left="6480" w:firstLine="720"/>
        <w:jc w:val="center"/>
        <w:rPr>
          <w:rFonts w:ascii="Century Gothic" w:hAnsi="Century Gothic"/>
          <w:b/>
          <w:sz w:val="24"/>
          <w:szCs w:val="24"/>
        </w:rPr>
      </w:pPr>
    </w:p>
    <w:p w14:paraId="6075DD01" w14:textId="77777777" w:rsidR="00491685" w:rsidRDefault="00491685" w:rsidP="00810DD6">
      <w:pPr>
        <w:ind w:left="6480" w:firstLine="720"/>
        <w:jc w:val="center"/>
        <w:rPr>
          <w:rFonts w:ascii="Century Gothic" w:hAnsi="Century Gothic"/>
          <w:b/>
          <w:sz w:val="24"/>
          <w:szCs w:val="24"/>
        </w:rPr>
      </w:pPr>
    </w:p>
    <w:p w14:paraId="24AC61DB" w14:textId="77777777" w:rsidR="00491685" w:rsidRDefault="00491685" w:rsidP="00810DD6">
      <w:pPr>
        <w:ind w:left="6480" w:firstLine="720"/>
        <w:jc w:val="center"/>
        <w:rPr>
          <w:rFonts w:ascii="Century Gothic" w:hAnsi="Century Gothic"/>
          <w:b/>
          <w:sz w:val="24"/>
          <w:szCs w:val="24"/>
        </w:rPr>
      </w:pPr>
    </w:p>
    <w:sectPr w:rsidR="00491685" w:rsidSect="00D22CD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4C31" w14:textId="77777777" w:rsidR="001C397E" w:rsidRDefault="001C397E" w:rsidP="001914CF">
      <w:pPr>
        <w:spacing w:after="0" w:line="240" w:lineRule="auto"/>
      </w:pPr>
      <w:r>
        <w:separator/>
      </w:r>
    </w:p>
  </w:endnote>
  <w:endnote w:type="continuationSeparator" w:id="0">
    <w:p w14:paraId="0252A32B" w14:textId="77777777" w:rsidR="001C397E" w:rsidRDefault="001C397E" w:rsidP="0019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1A9D" w14:textId="77777777" w:rsidR="001914CF" w:rsidRDefault="0019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64035"/>
      <w:docPartObj>
        <w:docPartGallery w:val="Page Numbers (Bottom of Page)"/>
        <w:docPartUnique/>
      </w:docPartObj>
    </w:sdtPr>
    <w:sdtEndPr>
      <w:rPr>
        <w:noProof/>
      </w:rPr>
    </w:sdtEndPr>
    <w:sdtContent>
      <w:p w14:paraId="6E381BDC" w14:textId="77777777" w:rsidR="001914CF" w:rsidRDefault="001914CF">
        <w:pPr>
          <w:pStyle w:val="Footer"/>
          <w:jc w:val="center"/>
        </w:pPr>
        <w:r>
          <w:fldChar w:fldCharType="begin"/>
        </w:r>
        <w:r>
          <w:instrText xml:space="preserve"> PAGE   \* MERGEFORMAT </w:instrText>
        </w:r>
        <w:r>
          <w:fldChar w:fldCharType="separate"/>
        </w:r>
        <w:r w:rsidR="00FF6047">
          <w:rPr>
            <w:noProof/>
          </w:rPr>
          <w:t>2</w:t>
        </w:r>
        <w:r>
          <w:rPr>
            <w:noProof/>
          </w:rPr>
          <w:fldChar w:fldCharType="end"/>
        </w:r>
      </w:p>
    </w:sdtContent>
  </w:sdt>
  <w:p w14:paraId="7991C253" w14:textId="77777777" w:rsidR="001914CF" w:rsidRDefault="0019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A24D" w14:textId="77777777" w:rsidR="001914CF" w:rsidRDefault="0019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D6ED" w14:textId="77777777" w:rsidR="001C397E" w:rsidRDefault="001C397E" w:rsidP="001914CF">
      <w:pPr>
        <w:spacing w:after="0" w:line="240" w:lineRule="auto"/>
      </w:pPr>
      <w:r>
        <w:separator/>
      </w:r>
    </w:p>
  </w:footnote>
  <w:footnote w:type="continuationSeparator" w:id="0">
    <w:p w14:paraId="59BCC052" w14:textId="77777777" w:rsidR="001C397E" w:rsidRDefault="001C397E" w:rsidP="0019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EA90" w14:textId="77777777" w:rsidR="001914CF" w:rsidRDefault="00191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4A44" w14:textId="77777777" w:rsidR="001914CF" w:rsidRDefault="00191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EBF2" w14:textId="77777777" w:rsidR="001914CF" w:rsidRDefault="00191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F6E"/>
    <w:multiLevelType w:val="hybridMultilevel"/>
    <w:tmpl w:val="CB3C57D2"/>
    <w:lvl w:ilvl="0" w:tplc="452C3DE4">
      <w:start w:val="4"/>
      <w:numFmt w:val="bullet"/>
      <w:lvlText w:val="-"/>
      <w:lvlJc w:val="left"/>
      <w:pPr>
        <w:ind w:left="720" w:hanging="36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56D4A90"/>
    <w:multiLevelType w:val="hybridMultilevel"/>
    <w:tmpl w:val="C54EBD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FC5218"/>
    <w:multiLevelType w:val="hybridMultilevel"/>
    <w:tmpl w:val="EAF44310"/>
    <w:lvl w:ilvl="0" w:tplc="B71E9104">
      <w:start w:val="3"/>
      <w:numFmt w:val="bullet"/>
      <w:lvlText w:val="-"/>
      <w:lvlJc w:val="left"/>
      <w:pPr>
        <w:ind w:left="720" w:hanging="360"/>
      </w:pPr>
      <w:rPr>
        <w:rFonts w:ascii="Century Gothic" w:eastAsiaTheme="minorHAnsi" w:hAnsi="Century Gothic"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FCB2E9E"/>
    <w:multiLevelType w:val="hybridMultilevel"/>
    <w:tmpl w:val="F6026A9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29869171">
    <w:abstractNumId w:val="1"/>
  </w:num>
  <w:num w:numId="2" w16cid:durableId="1774395178">
    <w:abstractNumId w:val="3"/>
  </w:num>
  <w:num w:numId="3" w16cid:durableId="437527515">
    <w:abstractNumId w:val="0"/>
  </w:num>
  <w:num w:numId="4" w16cid:durableId="945499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9A9"/>
    <w:rsid w:val="0000019A"/>
    <w:rsid w:val="00001FA1"/>
    <w:rsid w:val="000204FF"/>
    <w:rsid w:val="00024D7B"/>
    <w:rsid w:val="00030909"/>
    <w:rsid w:val="00032262"/>
    <w:rsid w:val="00035CBB"/>
    <w:rsid w:val="0004738D"/>
    <w:rsid w:val="000535DD"/>
    <w:rsid w:val="00064A9B"/>
    <w:rsid w:val="000669D8"/>
    <w:rsid w:val="00074148"/>
    <w:rsid w:val="00075115"/>
    <w:rsid w:val="000819D9"/>
    <w:rsid w:val="000E0496"/>
    <w:rsid w:val="000E2D39"/>
    <w:rsid w:val="000F113A"/>
    <w:rsid w:val="00105A3F"/>
    <w:rsid w:val="0010717B"/>
    <w:rsid w:val="00124087"/>
    <w:rsid w:val="00127190"/>
    <w:rsid w:val="00132C40"/>
    <w:rsid w:val="0013391D"/>
    <w:rsid w:val="00155BC5"/>
    <w:rsid w:val="00157FEB"/>
    <w:rsid w:val="0016551E"/>
    <w:rsid w:val="00166C9E"/>
    <w:rsid w:val="00170D71"/>
    <w:rsid w:val="0017331B"/>
    <w:rsid w:val="0018128A"/>
    <w:rsid w:val="001908E1"/>
    <w:rsid w:val="001914CF"/>
    <w:rsid w:val="001976C5"/>
    <w:rsid w:val="001A2AF9"/>
    <w:rsid w:val="001A4837"/>
    <w:rsid w:val="001B0E88"/>
    <w:rsid w:val="001B6748"/>
    <w:rsid w:val="001B6AAC"/>
    <w:rsid w:val="001B6FB5"/>
    <w:rsid w:val="001C397E"/>
    <w:rsid w:val="001C4D4E"/>
    <w:rsid w:val="001D1392"/>
    <w:rsid w:val="001E2D0F"/>
    <w:rsid w:val="001F175A"/>
    <w:rsid w:val="001F5CE7"/>
    <w:rsid w:val="001F716C"/>
    <w:rsid w:val="001F726E"/>
    <w:rsid w:val="0021046A"/>
    <w:rsid w:val="00216D05"/>
    <w:rsid w:val="00231425"/>
    <w:rsid w:val="0024603C"/>
    <w:rsid w:val="002531D6"/>
    <w:rsid w:val="0025408B"/>
    <w:rsid w:val="0026360E"/>
    <w:rsid w:val="0026442F"/>
    <w:rsid w:val="00266F7C"/>
    <w:rsid w:val="002743DE"/>
    <w:rsid w:val="00276646"/>
    <w:rsid w:val="002833BF"/>
    <w:rsid w:val="00284267"/>
    <w:rsid w:val="002907D0"/>
    <w:rsid w:val="0029508B"/>
    <w:rsid w:val="002975CE"/>
    <w:rsid w:val="002A2410"/>
    <w:rsid w:val="002A26E6"/>
    <w:rsid w:val="002D3413"/>
    <w:rsid w:val="002D6D09"/>
    <w:rsid w:val="002F0BE7"/>
    <w:rsid w:val="00300FE4"/>
    <w:rsid w:val="00305B00"/>
    <w:rsid w:val="0030774C"/>
    <w:rsid w:val="003162C9"/>
    <w:rsid w:val="00323BE2"/>
    <w:rsid w:val="00335CFE"/>
    <w:rsid w:val="00340BAF"/>
    <w:rsid w:val="003445C7"/>
    <w:rsid w:val="0036604E"/>
    <w:rsid w:val="00370EE8"/>
    <w:rsid w:val="00370F61"/>
    <w:rsid w:val="00382780"/>
    <w:rsid w:val="003A24C5"/>
    <w:rsid w:val="003B1146"/>
    <w:rsid w:val="003B3D24"/>
    <w:rsid w:val="003C222C"/>
    <w:rsid w:val="003C705E"/>
    <w:rsid w:val="003D4D87"/>
    <w:rsid w:val="003E1427"/>
    <w:rsid w:val="003F4675"/>
    <w:rsid w:val="004053CA"/>
    <w:rsid w:val="004117FF"/>
    <w:rsid w:val="00414136"/>
    <w:rsid w:val="004150B4"/>
    <w:rsid w:val="00416AA9"/>
    <w:rsid w:val="0042676F"/>
    <w:rsid w:val="00441763"/>
    <w:rsid w:val="00442DB1"/>
    <w:rsid w:val="0044332E"/>
    <w:rsid w:val="0044634B"/>
    <w:rsid w:val="0044755B"/>
    <w:rsid w:val="00450D25"/>
    <w:rsid w:val="00457511"/>
    <w:rsid w:val="00461D88"/>
    <w:rsid w:val="004645C8"/>
    <w:rsid w:val="00465100"/>
    <w:rsid w:val="00465311"/>
    <w:rsid w:val="00467E3A"/>
    <w:rsid w:val="00473307"/>
    <w:rsid w:val="00477C04"/>
    <w:rsid w:val="004839BC"/>
    <w:rsid w:val="00486C1E"/>
    <w:rsid w:val="00487FE4"/>
    <w:rsid w:val="004906D6"/>
    <w:rsid w:val="00491685"/>
    <w:rsid w:val="00495121"/>
    <w:rsid w:val="004969F0"/>
    <w:rsid w:val="00496B7B"/>
    <w:rsid w:val="004B7E11"/>
    <w:rsid w:val="004C25B7"/>
    <w:rsid w:val="004C3B7C"/>
    <w:rsid w:val="004C5699"/>
    <w:rsid w:val="004C6905"/>
    <w:rsid w:val="004E366F"/>
    <w:rsid w:val="005030F2"/>
    <w:rsid w:val="005058AF"/>
    <w:rsid w:val="00511DBE"/>
    <w:rsid w:val="00514648"/>
    <w:rsid w:val="00523509"/>
    <w:rsid w:val="00524519"/>
    <w:rsid w:val="00527CAB"/>
    <w:rsid w:val="00530F74"/>
    <w:rsid w:val="0053195C"/>
    <w:rsid w:val="00534BF2"/>
    <w:rsid w:val="005461C6"/>
    <w:rsid w:val="0054699B"/>
    <w:rsid w:val="00551949"/>
    <w:rsid w:val="00552416"/>
    <w:rsid w:val="0055346D"/>
    <w:rsid w:val="005545BE"/>
    <w:rsid w:val="00556577"/>
    <w:rsid w:val="005814E8"/>
    <w:rsid w:val="0058301B"/>
    <w:rsid w:val="005851DC"/>
    <w:rsid w:val="00595F6C"/>
    <w:rsid w:val="005A3072"/>
    <w:rsid w:val="005A7517"/>
    <w:rsid w:val="005B0752"/>
    <w:rsid w:val="005C3DBE"/>
    <w:rsid w:val="005C64D4"/>
    <w:rsid w:val="005F5555"/>
    <w:rsid w:val="005F602F"/>
    <w:rsid w:val="006101C7"/>
    <w:rsid w:val="0062309E"/>
    <w:rsid w:val="006304B0"/>
    <w:rsid w:val="00632AEC"/>
    <w:rsid w:val="006408EE"/>
    <w:rsid w:val="00640C88"/>
    <w:rsid w:val="006439B1"/>
    <w:rsid w:val="00647840"/>
    <w:rsid w:val="00650E20"/>
    <w:rsid w:val="0065338C"/>
    <w:rsid w:val="00660A54"/>
    <w:rsid w:val="00666ED4"/>
    <w:rsid w:val="00683B8F"/>
    <w:rsid w:val="00687D59"/>
    <w:rsid w:val="00693AD1"/>
    <w:rsid w:val="006A2F85"/>
    <w:rsid w:val="006A56B7"/>
    <w:rsid w:val="006A7D49"/>
    <w:rsid w:val="006C2D03"/>
    <w:rsid w:val="00702A5C"/>
    <w:rsid w:val="007041C6"/>
    <w:rsid w:val="0071033E"/>
    <w:rsid w:val="007152EB"/>
    <w:rsid w:val="007223FC"/>
    <w:rsid w:val="00770123"/>
    <w:rsid w:val="00792533"/>
    <w:rsid w:val="007964FE"/>
    <w:rsid w:val="007C21A2"/>
    <w:rsid w:val="007C2C08"/>
    <w:rsid w:val="007D307B"/>
    <w:rsid w:val="007E1703"/>
    <w:rsid w:val="007E6DDE"/>
    <w:rsid w:val="008007EB"/>
    <w:rsid w:val="00801C47"/>
    <w:rsid w:val="0080212D"/>
    <w:rsid w:val="00810DD6"/>
    <w:rsid w:val="008143B6"/>
    <w:rsid w:val="008208EC"/>
    <w:rsid w:val="00822087"/>
    <w:rsid w:val="008225CA"/>
    <w:rsid w:val="00823C1F"/>
    <w:rsid w:val="00841173"/>
    <w:rsid w:val="00845BA6"/>
    <w:rsid w:val="008673D1"/>
    <w:rsid w:val="00897AB8"/>
    <w:rsid w:val="008A2F81"/>
    <w:rsid w:val="008B40BD"/>
    <w:rsid w:val="008B7428"/>
    <w:rsid w:val="008C011F"/>
    <w:rsid w:val="008C0B60"/>
    <w:rsid w:val="008E05C7"/>
    <w:rsid w:val="00902EC3"/>
    <w:rsid w:val="00905479"/>
    <w:rsid w:val="00922144"/>
    <w:rsid w:val="00923E7F"/>
    <w:rsid w:val="009348F4"/>
    <w:rsid w:val="00943D15"/>
    <w:rsid w:val="00950F70"/>
    <w:rsid w:val="009705AD"/>
    <w:rsid w:val="00971A96"/>
    <w:rsid w:val="009814D3"/>
    <w:rsid w:val="009835CF"/>
    <w:rsid w:val="00997233"/>
    <w:rsid w:val="009A1AB8"/>
    <w:rsid w:val="009A250C"/>
    <w:rsid w:val="009A3642"/>
    <w:rsid w:val="009A4F1C"/>
    <w:rsid w:val="009C1561"/>
    <w:rsid w:val="009F3446"/>
    <w:rsid w:val="00A07269"/>
    <w:rsid w:val="00A10FAA"/>
    <w:rsid w:val="00A138A8"/>
    <w:rsid w:val="00A14B69"/>
    <w:rsid w:val="00A17FB7"/>
    <w:rsid w:val="00A232F7"/>
    <w:rsid w:val="00A25C6A"/>
    <w:rsid w:val="00A627AC"/>
    <w:rsid w:val="00A86B6D"/>
    <w:rsid w:val="00A946B0"/>
    <w:rsid w:val="00A970DB"/>
    <w:rsid w:val="00A97187"/>
    <w:rsid w:val="00AB5271"/>
    <w:rsid w:val="00AB701C"/>
    <w:rsid w:val="00AB7024"/>
    <w:rsid w:val="00AC7EB5"/>
    <w:rsid w:val="00AD1238"/>
    <w:rsid w:val="00AD67E7"/>
    <w:rsid w:val="00B014E2"/>
    <w:rsid w:val="00B01F1D"/>
    <w:rsid w:val="00B13856"/>
    <w:rsid w:val="00B14521"/>
    <w:rsid w:val="00B37B7B"/>
    <w:rsid w:val="00B43E19"/>
    <w:rsid w:val="00B4737D"/>
    <w:rsid w:val="00B50A16"/>
    <w:rsid w:val="00B5203A"/>
    <w:rsid w:val="00B6276F"/>
    <w:rsid w:val="00B67B03"/>
    <w:rsid w:val="00B7386A"/>
    <w:rsid w:val="00B75106"/>
    <w:rsid w:val="00B84BE5"/>
    <w:rsid w:val="00B93F40"/>
    <w:rsid w:val="00B9762B"/>
    <w:rsid w:val="00BA2F66"/>
    <w:rsid w:val="00BA495E"/>
    <w:rsid w:val="00BA72A9"/>
    <w:rsid w:val="00BB34F5"/>
    <w:rsid w:val="00BB376A"/>
    <w:rsid w:val="00BB4C07"/>
    <w:rsid w:val="00BC0CC1"/>
    <w:rsid w:val="00BD49E2"/>
    <w:rsid w:val="00BD7D04"/>
    <w:rsid w:val="00BD7D1D"/>
    <w:rsid w:val="00BE026B"/>
    <w:rsid w:val="00BE79C4"/>
    <w:rsid w:val="00BF678B"/>
    <w:rsid w:val="00C20B5D"/>
    <w:rsid w:val="00C2150C"/>
    <w:rsid w:val="00C31694"/>
    <w:rsid w:val="00C34CBF"/>
    <w:rsid w:val="00C36D70"/>
    <w:rsid w:val="00C51457"/>
    <w:rsid w:val="00C574CB"/>
    <w:rsid w:val="00C73199"/>
    <w:rsid w:val="00C7475A"/>
    <w:rsid w:val="00C77A0C"/>
    <w:rsid w:val="00C9657B"/>
    <w:rsid w:val="00CA3B16"/>
    <w:rsid w:val="00CC2E35"/>
    <w:rsid w:val="00CC362E"/>
    <w:rsid w:val="00CC5C7E"/>
    <w:rsid w:val="00CC61C5"/>
    <w:rsid w:val="00CD4675"/>
    <w:rsid w:val="00CD5597"/>
    <w:rsid w:val="00CD7AC4"/>
    <w:rsid w:val="00CE1BEF"/>
    <w:rsid w:val="00CE38A4"/>
    <w:rsid w:val="00CF2213"/>
    <w:rsid w:val="00D0469B"/>
    <w:rsid w:val="00D0557A"/>
    <w:rsid w:val="00D10664"/>
    <w:rsid w:val="00D129C5"/>
    <w:rsid w:val="00D22CDD"/>
    <w:rsid w:val="00D5150B"/>
    <w:rsid w:val="00D74146"/>
    <w:rsid w:val="00D82A57"/>
    <w:rsid w:val="00D84010"/>
    <w:rsid w:val="00D8637A"/>
    <w:rsid w:val="00D8742E"/>
    <w:rsid w:val="00D87685"/>
    <w:rsid w:val="00D950D6"/>
    <w:rsid w:val="00DA146B"/>
    <w:rsid w:val="00DA2C56"/>
    <w:rsid w:val="00DB057B"/>
    <w:rsid w:val="00DB18CB"/>
    <w:rsid w:val="00DB1DE6"/>
    <w:rsid w:val="00DB6508"/>
    <w:rsid w:val="00DC22D5"/>
    <w:rsid w:val="00DC2ACE"/>
    <w:rsid w:val="00DC3979"/>
    <w:rsid w:val="00DC7406"/>
    <w:rsid w:val="00DD3BDD"/>
    <w:rsid w:val="00DD4835"/>
    <w:rsid w:val="00DD4B34"/>
    <w:rsid w:val="00DD72D8"/>
    <w:rsid w:val="00DE20E6"/>
    <w:rsid w:val="00DF5DCE"/>
    <w:rsid w:val="00E07880"/>
    <w:rsid w:val="00E103CA"/>
    <w:rsid w:val="00E123B5"/>
    <w:rsid w:val="00E166BE"/>
    <w:rsid w:val="00E1789D"/>
    <w:rsid w:val="00E20434"/>
    <w:rsid w:val="00E6300F"/>
    <w:rsid w:val="00E70051"/>
    <w:rsid w:val="00E70ED0"/>
    <w:rsid w:val="00E84735"/>
    <w:rsid w:val="00E86DDB"/>
    <w:rsid w:val="00EA2FA7"/>
    <w:rsid w:val="00EB5548"/>
    <w:rsid w:val="00EB63EB"/>
    <w:rsid w:val="00EB6410"/>
    <w:rsid w:val="00EB6E6D"/>
    <w:rsid w:val="00EC026C"/>
    <w:rsid w:val="00EC7940"/>
    <w:rsid w:val="00ED44CE"/>
    <w:rsid w:val="00EE3AC7"/>
    <w:rsid w:val="00EE69BD"/>
    <w:rsid w:val="00F04131"/>
    <w:rsid w:val="00F056CA"/>
    <w:rsid w:val="00F05882"/>
    <w:rsid w:val="00F062F7"/>
    <w:rsid w:val="00F071D0"/>
    <w:rsid w:val="00F254B3"/>
    <w:rsid w:val="00F31E98"/>
    <w:rsid w:val="00F3652E"/>
    <w:rsid w:val="00F41A77"/>
    <w:rsid w:val="00F4254F"/>
    <w:rsid w:val="00F43965"/>
    <w:rsid w:val="00F46D01"/>
    <w:rsid w:val="00F5584B"/>
    <w:rsid w:val="00F61D08"/>
    <w:rsid w:val="00F734CE"/>
    <w:rsid w:val="00F84D04"/>
    <w:rsid w:val="00F972AD"/>
    <w:rsid w:val="00FD128D"/>
    <w:rsid w:val="00FD3193"/>
    <w:rsid w:val="00FE49A9"/>
    <w:rsid w:val="00FE575C"/>
    <w:rsid w:val="00FE63D0"/>
    <w:rsid w:val="00FF60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6F9B8"/>
  <w15:docId w15:val="{67A60148-2144-4769-98D4-B71071E3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1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CF"/>
  </w:style>
  <w:style w:type="paragraph" w:styleId="Footer">
    <w:name w:val="footer"/>
    <w:basedOn w:val="Normal"/>
    <w:link w:val="FooterChar"/>
    <w:uiPriority w:val="99"/>
    <w:unhideWhenUsed/>
    <w:rsid w:val="00191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CF"/>
  </w:style>
  <w:style w:type="paragraph" w:styleId="BalloonText">
    <w:name w:val="Balloon Text"/>
    <w:basedOn w:val="Normal"/>
    <w:link w:val="BalloonTextChar"/>
    <w:uiPriority w:val="99"/>
    <w:semiHidden/>
    <w:unhideWhenUsed/>
    <w:rsid w:val="0023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425"/>
    <w:rPr>
      <w:rFonts w:ascii="Tahoma" w:hAnsi="Tahoma" w:cs="Tahoma"/>
      <w:sz w:val="16"/>
      <w:szCs w:val="16"/>
    </w:rPr>
  </w:style>
  <w:style w:type="table" w:styleId="TableGrid">
    <w:name w:val="Table Grid"/>
    <w:basedOn w:val="TableNormal"/>
    <w:uiPriority w:val="59"/>
    <w:rsid w:val="00D8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D38D6F76B559340875095ECAE9A810D" ma:contentTypeVersion="7" ma:contentTypeDescription="Create a new document." ma:contentTypeScope="" ma:versionID="5fb9ef89a379b1679530c4a39924dd9d">
  <xsd:schema xmlns:xsd="http://www.w3.org/2001/XMLSchema" xmlns:xs="http://www.w3.org/2001/XMLSchema" xmlns:p="http://schemas.microsoft.com/office/2006/metadata/properties" xmlns:ns3="09bd322c-128b-4134-b2db-f4d8a19acb66" targetNamespace="http://schemas.microsoft.com/office/2006/metadata/properties" ma:root="true" ma:fieldsID="418c1e78392172776948ad44e42a0ff0" ns3:_="">
    <xsd:import namespace="09bd322c-128b-4134-b2db-f4d8a19acb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d322c-128b-4134-b2db-f4d8a19ac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F7B24-7F41-4DB0-B2B0-E0E5F478F94F}">
  <ds:schemaRefs>
    <ds:schemaRef ds:uri="http://schemas.microsoft.com/sharepoint/v3/contenttype/forms"/>
  </ds:schemaRefs>
</ds:datastoreItem>
</file>

<file path=customXml/itemProps2.xml><?xml version="1.0" encoding="utf-8"?>
<ds:datastoreItem xmlns:ds="http://schemas.openxmlformats.org/officeDocument/2006/customXml" ds:itemID="{F81C3374-0B5E-4B15-B3AC-8AEA7A489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55825C-F809-4F1F-8BDC-8751CE33325F}">
  <ds:schemaRefs>
    <ds:schemaRef ds:uri="http://schemas.openxmlformats.org/officeDocument/2006/bibliography"/>
  </ds:schemaRefs>
</ds:datastoreItem>
</file>

<file path=customXml/itemProps4.xml><?xml version="1.0" encoding="utf-8"?>
<ds:datastoreItem xmlns:ds="http://schemas.openxmlformats.org/officeDocument/2006/customXml" ds:itemID="{F00FF664-936B-4CB5-904A-8BFA9FF0F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d322c-128b-4134-b2db-f4d8a19ac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PGWC</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Latimer Jeffery</dc:creator>
  <cp:lastModifiedBy>Josephine Petro</cp:lastModifiedBy>
  <cp:revision>67</cp:revision>
  <cp:lastPrinted>2023-04-13T06:46:00Z</cp:lastPrinted>
  <dcterms:created xsi:type="dcterms:W3CDTF">2020-01-20T10:56:00Z</dcterms:created>
  <dcterms:modified xsi:type="dcterms:W3CDTF">2023-04-13T06:46:00Z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0x010100AD38D6F76B559340875095ECAE9A810D</vt:lpwstr>
  </property>
</Properties>
</file>